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61863" w14:textId="6E3FC007" w:rsidR="00B918A5" w:rsidRDefault="00C550C1">
      <w:pPr>
        <w:ind w:left="720" w:hanging="720"/>
        <w:jc w:val="center"/>
        <w:rPr>
          <w:rFonts w:ascii="Book Antiqua" w:hAnsi="Book Antiqua"/>
          <w:b/>
          <w:bCs/>
          <w:sz w:val="22"/>
          <w:szCs w:val="22"/>
        </w:rPr>
      </w:pPr>
      <w:r>
        <w:rPr>
          <w:rFonts w:ascii="Book Antiqua" w:hAnsi="Book Antiqua"/>
          <w:b/>
          <w:bCs/>
          <w:sz w:val="22"/>
          <w:szCs w:val="22"/>
        </w:rPr>
        <w:t>SECTION - V</w:t>
      </w:r>
    </w:p>
    <w:p w14:paraId="16F2579F" w14:textId="77777777" w:rsidR="00B918A5" w:rsidRDefault="00B918A5">
      <w:pPr>
        <w:ind w:left="720" w:hanging="720"/>
        <w:jc w:val="center"/>
        <w:rPr>
          <w:rFonts w:ascii="Book Antiqua" w:hAnsi="Book Antiqua"/>
          <w:b/>
          <w:bCs/>
          <w:sz w:val="22"/>
          <w:szCs w:val="22"/>
        </w:rPr>
      </w:pPr>
    </w:p>
    <w:p w14:paraId="6A183771" w14:textId="77777777" w:rsidR="00B918A5" w:rsidRDefault="00C550C1">
      <w:pPr>
        <w:ind w:left="720" w:hanging="720"/>
        <w:jc w:val="center"/>
        <w:rPr>
          <w:rFonts w:ascii="Book Antiqua" w:hAnsi="Book Antiqua"/>
          <w:b/>
          <w:bCs/>
          <w:sz w:val="22"/>
          <w:szCs w:val="22"/>
        </w:rPr>
      </w:pPr>
      <w:r>
        <w:rPr>
          <w:rFonts w:ascii="Book Antiqua" w:hAnsi="Book Antiqua"/>
          <w:b/>
          <w:bCs/>
          <w:sz w:val="22"/>
          <w:szCs w:val="22"/>
        </w:rPr>
        <w:t>SPECIAL CONDITIONS OF CONTRACT</w:t>
      </w:r>
    </w:p>
    <w:p w14:paraId="2416BB67" w14:textId="350C02D1" w:rsidR="005B288E" w:rsidRPr="00560DF9" w:rsidRDefault="005B288E" w:rsidP="00560DF9">
      <w:pPr>
        <w:jc w:val="center"/>
        <w:rPr>
          <w:b/>
          <w:bCs/>
          <w:sz w:val="32"/>
          <w:szCs w:val="32"/>
          <w:lang w:bidi="hi-IN"/>
        </w:rPr>
      </w:pPr>
      <w:bookmarkStart w:id="0" w:name="_Hlk209521048"/>
      <w:bookmarkEnd w:id="0"/>
      <w:r w:rsidRPr="005D2364">
        <w:rPr>
          <w:rFonts w:ascii="Book Antiqua" w:hAnsi="Book Antiqua"/>
          <w:b/>
          <w:bCs/>
          <w:color w:val="0000FF"/>
          <w:sz w:val="22"/>
          <w:szCs w:val="28"/>
          <w:u w:val="single"/>
        </w:rPr>
        <w:t xml:space="preserve">Execution of PCC in the switchyard of 765/400/220kV and 132kV area to be approved in ADD CAP budget under CERC tariff block 2024-2029 at </w:t>
      </w:r>
      <w:proofErr w:type="spellStart"/>
      <w:r w:rsidRPr="005D2364">
        <w:rPr>
          <w:rFonts w:ascii="Book Antiqua" w:hAnsi="Book Antiqua"/>
          <w:b/>
          <w:bCs/>
          <w:color w:val="0000FF"/>
          <w:sz w:val="22"/>
          <w:szCs w:val="28"/>
          <w:u w:val="single"/>
        </w:rPr>
        <w:t>Pusauli</w:t>
      </w:r>
      <w:proofErr w:type="spellEnd"/>
      <w:r w:rsidRPr="005D2364">
        <w:rPr>
          <w:rFonts w:ascii="Book Antiqua" w:hAnsi="Book Antiqua"/>
          <w:b/>
          <w:bCs/>
          <w:color w:val="0000FF"/>
          <w:sz w:val="22"/>
          <w:szCs w:val="28"/>
          <w:u w:val="single"/>
        </w:rPr>
        <w:t xml:space="preserve"> SS</w:t>
      </w:r>
    </w:p>
    <w:p w14:paraId="60B8293A" w14:textId="77777777" w:rsidR="005B288E" w:rsidRPr="00A01AE0" w:rsidRDefault="005B288E" w:rsidP="00560DF9">
      <w:pPr>
        <w:pStyle w:val="Title"/>
        <w:tabs>
          <w:tab w:val="left" w:pos="731"/>
        </w:tabs>
        <w:ind w:left="0"/>
        <w:jc w:val="both"/>
        <w:rPr>
          <w:rFonts w:ascii="Book Antiqua" w:hAnsi="Book Antiqua"/>
          <w:b w:val="0"/>
          <w:bCs w:val="0"/>
          <w:sz w:val="22"/>
          <w:szCs w:val="22"/>
          <w:lang w:val="en-GB"/>
        </w:rPr>
      </w:pPr>
    </w:p>
    <w:p w14:paraId="65BCE2EC" w14:textId="7CC4BC4E" w:rsidR="00B918A5" w:rsidRDefault="00055498">
      <w:pPr>
        <w:pStyle w:val="Title"/>
        <w:numPr>
          <w:ilvl w:val="1"/>
          <w:numId w:val="2"/>
        </w:numPr>
        <w:tabs>
          <w:tab w:val="clear" w:pos="1451"/>
        </w:tabs>
        <w:ind w:left="780" w:hanging="780"/>
        <w:jc w:val="both"/>
        <w:rPr>
          <w:rFonts w:ascii="Book Antiqua" w:hAnsi="Book Antiqua"/>
          <w:b w:val="0"/>
          <w:bCs w:val="0"/>
          <w:sz w:val="22"/>
          <w:szCs w:val="22"/>
          <w:lang w:val="en-GB"/>
        </w:rPr>
      </w:pPr>
      <w:r>
        <w:rPr>
          <w:rFonts w:ascii="Book Antiqua" w:eastAsia="SimSun" w:hAnsi="Book Antiqua" w:cs="Arial"/>
          <w:color w:val="0070C0"/>
          <w:sz w:val="22"/>
          <w:szCs w:val="22"/>
          <w:lang w:eastAsia="zh-CN" w:bidi="hi-IN"/>
        </w:rPr>
        <w:t xml:space="preserve"> </w:t>
      </w:r>
      <w:r w:rsidR="00C550C1">
        <w:rPr>
          <w:rFonts w:ascii="Book Antiqua" w:hAnsi="Book Antiqua"/>
          <w:b w:val="0"/>
          <w:bCs w:val="0"/>
          <w:sz w:val="22"/>
          <w:szCs w:val="22"/>
          <w:lang w:val="en-GB"/>
        </w:rPr>
        <w:t>This Special Conditions of Contract (SCC), Section –V, Volume - I shall be read along with Invitation for Bids (IFB), Section –I, Volume – I; Instruction to Bidders (ITB), Section –II, Volume – I; Bid Data sheets (BDS), Section –III, Volume – I; Conditions of Contract for Civil works (GCC), Section –</w:t>
      </w:r>
      <w:r w:rsidR="00FF33CD">
        <w:rPr>
          <w:rFonts w:ascii="Book Antiqua" w:hAnsi="Book Antiqua"/>
          <w:b w:val="0"/>
          <w:bCs w:val="0"/>
          <w:sz w:val="22"/>
          <w:szCs w:val="22"/>
          <w:lang w:val="en-GB"/>
        </w:rPr>
        <w:t>I</w:t>
      </w:r>
      <w:r w:rsidR="00C550C1">
        <w:rPr>
          <w:rFonts w:ascii="Book Antiqua" w:hAnsi="Book Antiqua"/>
          <w:b w:val="0"/>
          <w:bCs w:val="0"/>
          <w:sz w:val="22"/>
          <w:szCs w:val="22"/>
          <w:lang w:val="en-GB"/>
        </w:rPr>
        <w:t xml:space="preserve">V, Volume – I; Technical Specifications (Volume -II) and Bid form, </w:t>
      </w:r>
      <w:r w:rsidR="00FF33CD">
        <w:rPr>
          <w:rFonts w:ascii="Book Antiqua" w:hAnsi="Book Antiqua"/>
          <w:b w:val="0"/>
          <w:bCs w:val="0"/>
          <w:sz w:val="22"/>
          <w:szCs w:val="22"/>
          <w:lang w:val="en-GB"/>
        </w:rPr>
        <w:t>Bill of material</w:t>
      </w:r>
      <w:r w:rsidR="00C550C1">
        <w:rPr>
          <w:rFonts w:ascii="Book Antiqua" w:hAnsi="Book Antiqua"/>
          <w:b w:val="0"/>
          <w:bCs w:val="0"/>
          <w:sz w:val="22"/>
          <w:szCs w:val="22"/>
          <w:lang w:val="en-GB"/>
        </w:rPr>
        <w:t>, Technical data sheets, other schedules, Appendices, annexure annexed thereto, (Volume – III).  In case of any discrepancies in the provision of this volume and the provision of other documents of tender, the provisions of this volume shall prevail.</w:t>
      </w:r>
    </w:p>
    <w:p w14:paraId="1A5A6A27" w14:textId="77777777" w:rsidR="00B918A5" w:rsidRDefault="00C550C1">
      <w:pPr>
        <w:pStyle w:val="Title"/>
        <w:numPr>
          <w:ilvl w:val="0"/>
          <w:numId w:val="2"/>
        </w:numPr>
        <w:tabs>
          <w:tab w:val="clear" w:pos="731"/>
          <w:tab w:val="left" w:pos="709"/>
        </w:tabs>
        <w:jc w:val="both"/>
        <w:rPr>
          <w:rFonts w:ascii="Book Antiqua" w:hAnsi="Book Antiqua"/>
          <w:szCs w:val="22"/>
        </w:rPr>
      </w:pPr>
      <w:r>
        <w:rPr>
          <w:rFonts w:ascii="Book Antiqua" w:hAnsi="Book Antiqua"/>
          <w:bCs w:val="0"/>
          <w:sz w:val="22"/>
          <w:szCs w:val="22"/>
          <w:lang w:val="en-GB"/>
        </w:rPr>
        <w:t>Scope and description of works</w:t>
      </w:r>
    </w:p>
    <w:p w14:paraId="19A71BA8" w14:textId="2CC06A12" w:rsidR="00B918A5" w:rsidRPr="00062752" w:rsidRDefault="00C550C1" w:rsidP="00055498">
      <w:pPr>
        <w:pStyle w:val="ListParagraph"/>
        <w:numPr>
          <w:ilvl w:val="1"/>
          <w:numId w:val="3"/>
        </w:numPr>
        <w:tabs>
          <w:tab w:val="clear" w:pos="360"/>
          <w:tab w:val="left" w:pos="1530"/>
          <w:tab w:val="left" w:pos="2880"/>
          <w:tab w:val="left" w:pos="3060"/>
        </w:tabs>
        <w:ind w:left="720" w:hanging="720"/>
        <w:jc w:val="both"/>
        <w:rPr>
          <w:rFonts w:ascii="Book Antiqua" w:eastAsia="Times New Roman" w:hAnsi="Book Antiqua" w:cs="Arial"/>
          <w:b/>
          <w:bCs/>
          <w:i/>
          <w:color w:val="0070C0"/>
          <w:sz w:val="22"/>
          <w:szCs w:val="22"/>
          <w:lang w:eastAsia="en-US" w:bidi="hi-IN"/>
        </w:rPr>
      </w:pPr>
      <w:r w:rsidRPr="00062752">
        <w:rPr>
          <w:rFonts w:ascii="Book Antiqua" w:hAnsi="Book Antiqua"/>
          <w:szCs w:val="22"/>
        </w:rPr>
        <w:t>This package broadly includes</w:t>
      </w:r>
      <w:r w:rsidR="00560DF9">
        <w:rPr>
          <w:rFonts w:ascii="Book Antiqua" w:hAnsi="Book Antiqua"/>
          <w:szCs w:val="22"/>
        </w:rPr>
        <w:t xml:space="preserve">   </w:t>
      </w:r>
      <w:r w:rsidR="00560DF9" w:rsidRPr="005D2364">
        <w:rPr>
          <w:rFonts w:ascii="Book Antiqua" w:hAnsi="Book Antiqua"/>
          <w:b/>
          <w:bCs/>
          <w:color w:val="0000FF"/>
          <w:sz w:val="22"/>
          <w:szCs w:val="28"/>
          <w:u w:val="single"/>
        </w:rPr>
        <w:t xml:space="preserve">Execution of PCC in the switchyard of 765/400/220kV and 132kV area to be approved in ADD CAP budget under CERC tariff block 2024-2029 at </w:t>
      </w:r>
      <w:proofErr w:type="spellStart"/>
      <w:r w:rsidR="00560DF9" w:rsidRPr="005D2364">
        <w:rPr>
          <w:rFonts w:ascii="Book Antiqua" w:hAnsi="Book Antiqua"/>
          <w:b/>
          <w:bCs/>
          <w:color w:val="0000FF"/>
          <w:sz w:val="22"/>
          <w:szCs w:val="28"/>
          <w:u w:val="single"/>
        </w:rPr>
        <w:t>Pusauli</w:t>
      </w:r>
      <w:proofErr w:type="spellEnd"/>
      <w:r w:rsidR="00560DF9" w:rsidRPr="005D2364">
        <w:rPr>
          <w:rFonts w:ascii="Book Antiqua" w:hAnsi="Book Antiqua"/>
          <w:b/>
          <w:bCs/>
          <w:color w:val="0000FF"/>
          <w:sz w:val="22"/>
          <w:szCs w:val="28"/>
          <w:u w:val="single"/>
        </w:rPr>
        <w:t xml:space="preserve"> </w:t>
      </w:r>
      <w:proofErr w:type="gramStart"/>
      <w:r w:rsidR="00560DF9" w:rsidRPr="005D2364">
        <w:rPr>
          <w:rFonts w:ascii="Book Antiqua" w:hAnsi="Book Antiqua"/>
          <w:b/>
          <w:bCs/>
          <w:color w:val="0000FF"/>
          <w:sz w:val="22"/>
          <w:szCs w:val="28"/>
          <w:u w:val="single"/>
        </w:rPr>
        <w:t>SS</w:t>
      </w:r>
      <w:r w:rsidR="00560DF9">
        <w:rPr>
          <w:rFonts w:ascii="Book Antiqua" w:hAnsi="Book Antiqua"/>
          <w:szCs w:val="22"/>
        </w:rPr>
        <w:t xml:space="preserve"> </w:t>
      </w:r>
      <w:r w:rsidR="00A01AE0" w:rsidRPr="00A01AE0">
        <w:rPr>
          <w:b/>
          <w:color w:val="0070C0"/>
          <w:sz w:val="22"/>
          <w:szCs w:val="22"/>
        </w:rPr>
        <w:t xml:space="preserve"> </w:t>
      </w:r>
      <w:r w:rsidRPr="00062752">
        <w:rPr>
          <w:rFonts w:ascii="Book Antiqua" w:hAnsi="Book Antiqua"/>
          <w:szCs w:val="22"/>
        </w:rPr>
        <w:t>and</w:t>
      </w:r>
      <w:proofErr w:type="gramEnd"/>
      <w:r w:rsidRPr="00062752">
        <w:rPr>
          <w:rFonts w:ascii="Book Antiqua" w:hAnsi="Book Antiqua"/>
          <w:szCs w:val="22"/>
        </w:rPr>
        <w:t xml:space="preserve"> any other associated work as per site requirement and as per </w:t>
      </w:r>
      <w:proofErr w:type="gramStart"/>
      <w:r w:rsidRPr="00062752">
        <w:rPr>
          <w:rFonts w:ascii="Book Antiqua" w:hAnsi="Book Antiqua"/>
          <w:szCs w:val="22"/>
        </w:rPr>
        <w:t>Technical</w:t>
      </w:r>
      <w:proofErr w:type="gramEnd"/>
      <w:r w:rsidRPr="00062752">
        <w:rPr>
          <w:rFonts w:ascii="Book Antiqua" w:hAnsi="Book Antiqua"/>
          <w:szCs w:val="22"/>
        </w:rPr>
        <w:t xml:space="preserve"> specifications and BOQ of Bidding Documents. </w:t>
      </w:r>
    </w:p>
    <w:p w14:paraId="3ADCCC6E"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 xml:space="preserve">The Tender Document comprises of drawing/ plans, </w:t>
      </w:r>
      <w:r w:rsidRPr="000D2373">
        <w:rPr>
          <w:rFonts w:ascii="Book Antiqua" w:hAnsi="Book Antiqua"/>
          <w:i w:val="0"/>
          <w:szCs w:val="22"/>
          <w:lang w:val="en-GB"/>
        </w:rPr>
        <w:t>CPWD’s latest specifications</w:t>
      </w:r>
      <w:r>
        <w:rPr>
          <w:rFonts w:ascii="Book Antiqua" w:hAnsi="Book Antiqua"/>
          <w:i w:val="0"/>
          <w:szCs w:val="22"/>
          <w:lang w:val="en-GB"/>
        </w:rPr>
        <w:t xml:space="preserve">, </w:t>
      </w:r>
      <w:r w:rsidRPr="00587454">
        <w:rPr>
          <w:rFonts w:ascii="Book Antiqua" w:hAnsi="Book Antiqua"/>
          <w:i w:val="0"/>
          <w:szCs w:val="22"/>
          <w:lang w:val="en-GB"/>
        </w:rPr>
        <w:t>POWERGRID Technical Specifications</w:t>
      </w:r>
      <w:r>
        <w:rPr>
          <w:rFonts w:ascii="Book Antiqua" w:hAnsi="Book Antiqua"/>
          <w:i w:val="0"/>
          <w:szCs w:val="22"/>
          <w:lang w:val="en-GB"/>
        </w:rPr>
        <w:t>, Bill of Quantities of various components of work[s], General and Special Conditions of Contract.</w:t>
      </w:r>
    </w:p>
    <w:p w14:paraId="439B6DFB"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 xml:space="preserve">The work is to be carried out strictly as per </w:t>
      </w:r>
      <w:r w:rsidRPr="000D2373">
        <w:rPr>
          <w:rFonts w:ascii="Book Antiqua" w:hAnsi="Book Antiqua"/>
          <w:i w:val="0"/>
          <w:szCs w:val="22"/>
          <w:lang w:val="en-GB"/>
        </w:rPr>
        <w:t>CPWD specifications</w:t>
      </w:r>
      <w:r>
        <w:rPr>
          <w:rFonts w:ascii="Book Antiqua" w:hAnsi="Book Antiqua"/>
          <w:i w:val="0"/>
          <w:szCs w:val="22"/>
          <w:lang w:val="en-GB"/>
        </w:rPr>
        <w:t xml:space="preserve"> and </w:t>
      </w:r>
      <w:r w:rsidRPr="0079241F">
        <w:rPr>
          <w:rFonts w:ascii="Book Antiqua" w:hAnsi="Book Antiqua"/>
          <w:i w:val="0"/>
          <w:szCs w:val="22"/>
          <w:lang w:val="en-GB"/>
        </w:rPr>
        <w:t>POWERGRID technical specifications</w:t>
      </w:r>
      <w:r>
        <w:rPr>
          <w:rFonts w:ascii="Book Antiqua" w:hAnsi="Book Antiqua"/>
          <w:i w:val="0"/>
          <w:szCs w:val="22"/>
          <w:lang w:val="en-GB"/>
        </w:rPr>
        <w:t xml:space="preserve"> and construction drawings.</w:t>
      </w:r>
    </w:p>
    <w:p w14:paraId="3CD6FDBE" w14:textId="77777777" w:rsidR="00B918A5" w:rsidRDefault="00C550C1">
      <w:pPr>
        <w:pStyle w:val="Title"/>
        <w:numPr>
          <w:ilvl w:val="1"/>
          <w:numId w:val="3"/>
        </w:numPr>
        <w:tabs>
          <w:tab w:val="clear" w:pos="360"/>
        </w:tabs>
        <w:spacing w:after="120"/>
        <w:ind w:left="709" w:hanging="709"/>
        <w:jc w:val="both"/>
        <w:rPr>
          <w:rFonts w:ascii="Book Antiqua" w:hAnsi="Book Antiqua"/>
          <w:b w:val="0"/>
          <w:bCs w:val="0"/>
          <w:sz w:val="22"/>
          <w:szCs w:val="22"/>
          <w:lang w:val="en-GB"/>
        </w:rPr>
      </w:pPr>
      <w:r>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p>
    <w:p w14:paraId="1ED12769"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(a)</w:t>
      </w:r>
      <w:r>
        <w:rPr>
          <w:rFonts w:ascii="Book Antiqua" w:hAnsi="Book Antiqua"/>
          <w:sz w:val="22"/>
          <w:szCs w:val="22"/>
          <w:lang w:val="en-GB"/>
        </w:rPr>
        <w:tab/>
        <w:t xml:space="preserve">Item Description in Bill of Quantities </w:t>
      </w:r>
    </w:p>
    <w:p w14:paraId="58E1A243"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 xml:space="preserve">(b)  </w:t>
      </w:r>
      <w:r>
        <w:rPr>
          <w:rFonts w:ascii="Book Antiqua" w:hAnsi="Book Antiqua"/>
          <w:sz w:val="22"/>
          <w:szCs w:val="22"/>
          <w:lang w:val="en-GB"/>
        </w:rPr>
        <w:tab/>
        <w:t>Special Conditions of Contract/ Particular Specification, if any.</w:t>
      </w:r>
    </w:p>
    <w:p w14:paraId="631ACA3E" w14:textId="77777777" w:rsidR="00B918A5" w:rsidRPr="00C81DDE" w:rsidRDefault="00C550C1">
      <w:pPr>
        <w:ind w:left="720" w:hanging="720"/>
        <w:jc w:val="both"/>
        <w:rPr>
          <w:rFonts w:ascii="Book Antiqua" w:hAnsi="Book Antiqua"/>
          <w:sz w:val="22"/>
          <w:szCs w:val="22"/>
          <w:lang w:val="en-GB"/>
        </w:rPr>
      </w:pPr>
      <w:r>
        <w:rPr>
          <w:rFonts w:ascii="Book Antiqua" w:hAnsi="Book Antiqua"/>
          <w:sz w:val="22"/>
          <w:szCs w:val="22"/>
          <w:lang w:val="en-GB"/>
        </w:rPr>
        <w:tab/>
        <w:t>(c)</w:t>
      </w:r>
      <w:r>
        <w:rPr>
          <w:rFonts w:ascii="Book Antiqua" w:hAnsi="Book Antiqua"/>
          <w:sz w:val="22"/>
          <w:szCs w:val="22"/>
          <w:lang w:val="en-GB"/>
        </w:rPr>
        <w:tab/>
      </w:r>
      <w:r w:rsidRPr="00C81DDE">
        <w:rPr>
          <w:rFonts w:ascii="Book Antiqua" w:hAnsi="Book Antiqua"/>
          <w:sz w:val="22"/>
          <w:szCs w:val="22"/>
          <w:lang w:val="en-GB"/>
        </w:rPr>
        <w:t xml:space="preserve">CPWD Specification </w:t>
      </w:r>
    </w:p>
    <w:p w14:paraId="15CD8790"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(d)</w:t>
      </w:r>
      <w:r>
        <w:rPr>
          <w:rFonts w:ascii="Book Antiqua" w:hAnsi="Book Antiqua"/>
          <w:sz w:val="22"/>
          <w:szCs w:val="22"/>
          <w:lang w:val="en-GB"/>
        </w:rPr>
        <w:tab/>
        <w:t>Approved drawings cleared for construction</w:t>
      </w:r>
    </w:p>
    <w:p w14:paraId="297D274B" w14:textId="7DA187E0" w:rsidR="00FF33CD" w:rsidRDefault="00C550C1" w:rsidP="00062752">
      <w:pPr>
        <w:ind w:left="1440" w:hanging="720"/>
        <w:jc w:val="both"/>
        <w:rPr>
          <w:rFonts w:ascii="Book Antiqua" w:hAnsi="Book Antiqua"/>
          <w:sz w:val="22"/>
          <w:szCs w:val="22"/>
          <w:lang w:val="en-GB"/>
        </w:rPr>
      </w:pPr>
      <w:r>
        <w:rPr>
          <w:rFonts w:ascii="Book Antiqua" w:hAnsi="Book Antiqua"/>
          <w:sz w:val="22"/>
          <w:szCs w:val="22"/>
          <w:lang w:val="en-GB"/>
        </w:rPr>
        <w:t>(e)</w:t>
      </w:r>
      <w:r>
        <w:rPr>
          <w:rFonts w:ascii="Book Antiqua" w:hAnsi="Book Antiqua"/>
          <w:sz w:val="22"/>
          <w:szCs w:val="22"/>
          <w:lang w:val="en-GB"/>
        </w:rPr>
        <w:tab/>
        <w:t>Conditions of Contract for Civil Works along with amendments/ Errata thereof</w:t>
      </w:r>
      <w:r w:rsidR="00062752">
        <w:rPr>
          <w:rFonts w:ascii="Book Antiqua" w:hAnsi="Book Antiqua"/>
          <w:sz w:val="22"/>
          <w:szCs w:val="22"/>
          <w:lang w:val="en-GB"/>
        </w:rPr>
        <w:t>.</w:t>
      </w:r>
    </w:p>
    <w:p w14:paraId="252F5325" w14:textId="158C5421" w:rsidR="00B918A5" w:rsidRDefault="00C550C1">
      <w:pPr>
        <w:pStyle w:val="BlockText"/>
        <w:numPr>
          <w:ilvl w:val="1"/>
          <w:numId w:val="3"/>
        </w:numPr>
        <w:tabs>
          <w:tab w:val="clear" w:pos="360"/>
          <w:tab w:val="left" w:pos="720"/>
        </w:tabs>
        <w:spacing w:after="120"/>
        <w:ind w:left="720" w:right="-79" w:hanging="720"/>
        <w:rPr>
          <w:rFonts w:ascii="Book Antiqua" w:hAnsi="Book Antiqua"/>
          <w:i w:val="0"/>
          <w:szCs w:val="22"/>
        </w:rPr>
      </w:pPr>
      <w:r>
        <w:rPr>
          <w:rFonts w:ascii="Book Antiqua" w:hAnsi="Book Antiqua"/>
          <w:b/>
          <w:bCs/>
          <w:i w:val="0"/>
          <w:szCs w:val="22"/>
          <w:lang w:val="en-GB"/>
        </w:rPr>
        <w:t>INSURANCE:</w:t>
      </w:r>
      <w:r>
        <w:rPr>
          <w:rFonts w:ascii="Book Antiqua" w:hAnsi="Book Antiqua"/>
          <w:i w:val="0"/>
          <w:szCs w:val="22"/>
          <w:lang w:val="en-GB"/>
        </w:rPr>
        <w:t xml:space="preserve"> Insurance </w:t>
      </w:r>
      <w:r w:rsidR="004B18F2">
        <w:rPr>
          <w:rFonts w:ascii="Book Antiqua" w:hAnsi="Book Antiqua"/>
          <w:i w:val="0"/>
          <w:szCs w:val="22"/>
          <w:lang w:val="en-GB"/>
        </w:rPr>
        <w:t>shall be as per</w:t>
      </w:r>
      <w:r>
        <w:rPr>
          <w:rFonts w:ascii="Book Antiqua" w:hAnsi="Book Antiqua"/>
          <w:i w:val="0"/>
          <w:szCs w:val="22"/>
          <w:lang w:val="en-GB"/>
        </w:rPr>
        <w:t xml:space="preserve"> Clause No.47.0 of Conditions of Contract for Civil Works</w:t>
      </w:r>
      <w:r w:rsidR="004B18F2">
        <w:rPr>
          <w:rFonts w:ascii="Book Antiqua" w:hAnsi="Book Antiqua"/>
          <w:i w:val="0"/>
          <w:szCs w:val="22"/>
          <w:lang w:val="en-GB"/>
        </w:rPr>
        <w:t>.</w:t>
      </w:r>
    </w:p>
    <w:p w14:paraId="239586AA" w14:textId="60949D2E"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 xml:space="preserve">The Contractor at his cost shall arrange, secure and maintain all insurance as may be pertinent to the works and obligatory in terms of law against all perils and the responsibility to </w:t>
      </w:r>
      <w:r w:rsidR="000D2373">
        <w:rPr>
          <w:rFonts w:ascii="Book Antiqua" w:hAnsi="Book Antiqua"/>
          <w:i w:val="0"/>
          <w:szCs w:val="22"/>
          <w:lang w:val="en-GB"/>
        </w:rPr>
        <w:t>always maintain adequate insurance coverage</w:t>
      </w:r>
      <w:r>
        <w:rPr>
          <w:rFonts w:ascii="Book Antiqua" w:hAnsi="Book Antiqua"/>
          <w:i w:val="0"/>
          <w:szCs w:val="22"/>
          <w:lang w:val="en-GB"/>
        </w:rPr>
        <w:t xml:space="preserve"> during the period of contract shall be of </w:t>
      </w:r>
      <w:r>
        <w:rPr>
          <w:rFonts w:ascii="Book Antiqua" w:hAnsi="Book Antiqua"/>
          <w:i w:val="0"/>
          <w:szCs w:val="22"/>
          <w:lang w:val="en-GB"/>
        </w:rPr>
        <w:lastRenderedPageBreak/>
        <w:t>the Contractor alone. The Contractor’s failure in this regard shall not relieve him of any of his contractual responsibilities and obligations.</w:t>
      </w:r>
    </w:p>
    <w:p w14:paraId="3A5BE187"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71E7D39A" w14:textId="77777777" w:rsidR="00B918A5" w:rsidRDefault="00C550C1">
      <w:pPr>
        <w:pStyle w:val="BlockText"/>
        <w:numPr>
          <w:ilvl w:val="2"/>
          <w:numId w:val="3"/>
        </w:numPr>
        <w:ind w:right="-79"/>
        <w:rPr>
          <w:rFonts w:ascii="Book Antiqua" w:hAnsi="Book Antiqua"/>
          <w:b/>
          <w:bCs/>
          <w:szCs w:val="22"/>
        </w:rPr>
      </w:pPr>
      <w:r>
        <w:rPr>
          <w:rFonts w:ascii="Book Antiqua" w:hAnsi="Book Antiqua"/>
          <w:b/>
          <w:bCs/>
          <w:i w:val="0"/>
          <w:szCs w:val="22"/>
          <w:lang w:val="en-GB"/>
        </w:rPr>
        <w:t>All costs on account of insurance liabilities covered under the Contract will be on Contractor’s account and will be included in Contract Price.</w:t>
      </w:r>
    </w:p>
    <w:p w14:paraId="54BDB4E1" w14:textId="2A6DC71D" w:rsidR="00B918A5" w:rsidRPr="00DD593F" w:rsidRDefault="00C550C1" w:rsidP="00DD593F">
      <w:pPr>
        <w:pStyle w:val="BlockText"/>
        <w:numPr>
          <w:ilvl w:val="1"/>
          <w:numId w:val="3"/>
        </w:numPr>
        <w:tabs>
          <w:tab w:val="clear" w:pos="360"/>
          <w:tab w:val="left" w:pos="720"/>
        </w:tabs>
        <w:ind w:left="720" w:right="-79" w:hanging="720"/>
        <w:rPr>
          <w:rFonts w:ascii="Book Antiqua" w:hAnsi="Book Antiqua"/>
          <w:i w:val="0"/>
          <w:szCs w:val="22"/>
        </w:rPr>
      </w:pPr>
      <w:r>
        <w:rPr>
          <w:rFonts w:ascii="Book Antiqua" w:hAnsi="Book Antiqua"/>
          <w:b/>
          <w:bCs/>
          <w:i w:val="0"/>
          <w:szCs w:val="22"/>
        </w:rPr>
        <w:t xml:space="preserve">DEVIATIONS: </w:t>
      </w:r>
      <w:r>
        <w:rPr>
          <w:rFonts w:ascii="Book Antiqua" w:hAnsi="Book Antiqua"/>
          <w:i w:val="0"/>
          <w:szCs w:val="22"/>
        </w:rPr>
        <w:t>Bids containing deviations from the provisions relating to the following critical clauses may be considered as non-</w:t>
      </w:r>
      <w:r w:rsidR="00960608">
        <w:rPr>
          <w:rFonts w:ascii="Book Antiqua" w:hAnsi="Book Antiqua"/>
          <w:i w:val="0"/>
          <w:szCs w:val="22"/>
        </w:rPr>
        <w:t>responsive: -</w:t>
      </w:r>
    </w:p>
    <w:tbl>
      <w:tblPr>
        <w:tblW w:w="9381" w:type="dxa"/>
        <w:tblInd w:w="828" w:type="dxa"/>
        <w:tblLook w:val="04A0" w:firstRow="1" w:lastRow="0" w:firstColumn="1" w:lastColumn="0" w:noHBand="0" w:noVBand="1"/>
      </w:tblPr>
      <w:tblGrid>
        <w:gridCol w:w="720"/>
        <w:gridCol w:w="3380"/>
        <w:gridCol w:w="5281"/>
      </w:tblGrid>
      <w:tr w:rsidR="00B918A5" w14:paraId="5DE6423C" w14:textId="77777777">
        <w:tc>
          <w:tcPr>
            <w:tcW w:w="720" w:type="dxa"/>
          </w:tcPr>
          <w:p w14:paraId="0CD0F98D" w14:textId="77777777" w:rsidR="00B918A5" w:rsidRDefault="00C550C1">
            <w:pPr>
              <w:pStyle w:val="BlockText"/>
              <w:ind w:left="0" w:right="-79" w:firstLine="0"/>
              <w:rPr>
                <w:rFonts w:ascii="Book Antiqua" w:hAnsi="Book Antiqua"/>
                <w:i w:val="0"/>
                <w:iCs/>
                <w:szCs w:val="22"/>
                <w:lang w:val="en-IN"/>
              </w:rPr>
            </w:pPr>
            <w:r>
              <w:rPr>
                <w:rFonts w:ascii="Book Antiqua" w:hAnsi="Book Antiqua"/>
                <w:i w:val="0"/>
                <w:iCs/>
                <w:szCs w:val="22"/>
                <w:lang w:val="en-IN"/>
              </w:rPr>
              <w:t>[a]</w:t>
            </w:r>
          </w:p>
        </w:tc>
        <w:tc>
          <w:tcPr>
            <w:tcW w:w="3380" w:type="dxa"/>
          </w:tcPr>
          <w:p w14:paraId="48025995"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Bid document Fee</w:t>
            </w:r>
          </w:p>
        </w:tc>
        <w:tc>
          <w:tcPr>
            <w:tcW w:w="5281" w:type="dxa"/>
          </w:tcPr>
          <w:p w14:paraId="1D338E49"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Clause 3.0 of SCC.</w:t>
            </w:r>
          </w:p>
        </w:tc>
      </w:tr>
      <w:tr w:rsidR="00B918A5" w14:paraId="6B1BCB78" w14:textId="77777777">
        <w:tc>
          <w:tcPr>
            <w:tcW w:w="720" w:type="dxa"/>
          </w:tcPr>
          <w:p w14:paraId="6587EF15"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b</w:t>
            </w:r>
            <w:r>
              <w:rPr>
                <w:rFonts w:ascii="Book Antiqua" w:hAnsi="Book Antiqua"/>
                <w:i w:val="0"/>
                <w:iCs/>
                <w:szCs w:val="22"/>
              </w:rPr>
              <w:t xml:space="preserve">]   </w:t>
            </w:r>
            <w:proofErr w:type="gramEnd"/>
          </w:p>
        </w:tc>
        <w:tc>
          <w:tcPr>
            <w:tcW w:w="3380" w:type="dxa"/>
          </w:tcPr>
          <w:p w14:paraId="2AEBD910"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Bid Security/ Bid Guarantee</w:t>
            </w:r>
          </w:p>
        </w:tc>
        <w:tc>
          <w:tcPr>
            <w:tcW w:w="5281" w:type="dxa"/>
          </w:tcPr>
          <w:p w14:paraId="34F30BE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13.0, ITB, Section -II, and cl. </w:t>
            </w:r>
            <w:r>
              <w:rPr>
                <w:rFonts w:ascii="Book Antiqua" w:hAnsi="Book Antiqua"/>
                <w:i w:val="0"/>
                <w:iCs/>
                <w:szCs w:val="22"/>
                <w:lang w:val="en-IN"/>
              </w:rPr>
              <w:t>4</w:t>
            </w:r>
            <w:r>
              <w:rPr>
                <w:rFonts w:ascii="Book Antiqua" w:hAnsi="Book Antiqua"/>
                <w:i w:val="0"/>
                <w:iCs/>
                <w:szCs w:val="22"/>
              </w:rPr>
              <w:t>.0 of SCC, Section-IV, Volume-I.</w:t>
            </w:r>
          </w:p>
        </w:tc>
      </w:tr>
      <w:tr w:rsidR="00B918A5" w14:paraId="3F56238F" w14:textId="77777777">
        <w:tc>
          <w:tcPr>
            <w:tcW w:w="720" w:type="dxa"/>
          </w:tcPr>
          <w:p w14:paraId="2459A9CA"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c</w:t>
            </w:r>
            <w:r>
              <w:rPr>
                <w:rFonts w:ascii="Book Antiqua" w:hAnsi="Book Antiqua"/>
                <w:i w:val="0"/>
                <w:iCs/>
                <w:szCs w:val="22"/>
              </w:rPr>
              <w:t>]</w:t>
            </w:r>
          </w:p>
        </w:tc>
        <w:tc>
          <w:tcPr>
            <w:tcW w:w="3380" w:type="dxa"/>
          </w:tcPr>
          <w:p w14:paraId="1ED37324"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Terms of Payment</w:t>
            </w:r>
          </w:p>
        </w:tc>
        <w:tc>
          <w:tcPr>
            <w:tcW w:w="5281" w:type="dxa"/>
          </w:tcPr>
          <w:p w14:paraId="30F4EDDE" w14:textId="309B5FF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No.64.0, Conditions of Contract (GCC) &amp; Clause 1</w:t>
            </w:r>
            <w:r w:rsidR="00B17B8E">
              <w:rPr>
                <w:rFonts w:ascii="Book Antiqua" w:hAnsi="Book Antiqua"/>
                <w:i w:val="0"/>
                <w:iCs/>
                <w:szCs w:val="22"/>
              </w:rPr>
              <w:t>2</w:t>
            </w:r>
            <w:r>
              <w:rPr>
                <w:rFonts w:ascii="Book Antiqua" w:hAnsi="Book Antiqua"/>
                <w:i w:val="0"/>
                <w:iCs/>
                <w:szCs w:val="22"/>
              </w:rPr>
              <w:t xml:space="preserve">.0, SCC </w:t>
            </w:r>
          </w:p>
        </w:tc>
      </w:tr>
      <w:tr w:rsidR="00B918A5" w14:paraId="090B1EC0" w14:textId="77777777">
        <w:tc>
          <w:tcPr>
            <w:tcW w:w="720" w:type="dxa"/>
          </w:tcPr>
          <w:p w14:paraId="669EEA7B"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d</w:t>
            </w:r>
            <w:r>
              <w:rPr>
                <w:rFonts w:ascii="Book Antiqua" w:hAnsi="Book Antiqua"/>
                <w:i w:val="0"/>
                <w:iCs/>
                <w:szCs w:val="22"/>
              </w:rPr>
              <w:t xml:space="preserve">]   </w:t>
            </w:r>
          </w:p>
        </w:tc>
        <w:tc>
          <w:tcPr>
            <w:tcW w:w="3380" w:type="dxa"/>
          </w:tcPr>
          <w:p w14:paraId="79966019"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Contract Performance Guarantee/Performance Security </w:t>
            </w:r>
          </w:p>
        </w:tc>
        <w:tc>
          <w:tcPr>
            <w:tcW w:w="5281" w:type="dxa"/>
          </w:tcPr>
          <w:p w14:paraId="18F1A31C" w14:textId="214BA871"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No.14, Section GCC, Vol.-I, Conditions of Contract &amp; Clause 1</w:t>
            </w:r>
            <w:r w:rsidR="00B17B8E">
              <w:rPr>
                <w:rFonts w:ascii="Book Antiqua" w:hAnsi="Book Antiqua"/>
                <w:i w:val="0"/>
                <w:iCs/>
                <w:szCs w:val="22"/>
              </w:rPr>
              <w:t>3</w:t>
            </w:r>
            <w:r>
              <w:rPr>
                <w:rFonts w:ascii="Book Antiqua" w:hAnsi="Book Antiqua"/>
                <w:i w:val="0"/>
                <w:iCs/>
                <w:szCs w:val="22"/>
              </w:rPr>
              <w:t>.0 of SCC, Section-IV, Vol-I.</w:t>
            </w:r>
          </w:p>
        </w:tc>
      </w:tr>
      <w:tr w:rsidR="00B918A5" w14:paraId="2C450A8E" w14:textId="77777777">
        <w:tc>
          <w:tcPr>
            <w:tcW w:w="720" w:type="dxa"/>
          </w:tcPr>
          <w:p w14:paraId="0AA75A5C"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e</w:t>
            </w:r>
            <w:r>
              <w:rPr>
                <w:rFonts w:ascii="Book Antiqua" w:hAnsi="Book Antiqua"/>
                <w:i w:val="0"/>
                <w:iCs/>
                <w:szCs w:val="22"/>
              </w:rPr>
              <w:t xml:space="preserve">]   </w:t>
            </w:r>
            <w:proofErr w:type="gramEnd"/>
            <w:r>
              <w:rPr>
                <w:rFonts w:ascii="Book Antiqua" w:hAnsi="Book Antiqua"/>
                <w:i w:val="0"/>
                <w:iCs/>
                <w:szCs w:val="22"/>
              </w:rPr>
              <w:t xml:space="preserve"> </w:t>
            </w:r>
          </w:p>
        </w:tc>
        <w:tc>
          <w:tcPr>
            <w:tcW w:w="3380" w:type="dxa"/>
          </w:tcPr>
          <w:p w14:paraId="51422E26"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Liquidated Damages</w:t>
            </w:r>
          </w:p>
        </w:tc>
        <w:tc>
          <w:tcPr>
            <w:tcW w:w="5281" w:type="dxa"/>
          </w:tcPr>
          <w:p w14:paraId="72F14084" w14:textId="32938C63"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 1</w:t>
            </w:r>
            <w:r w:rsidR="00B17B8E">
              <w:rPr>
                <w:rFonts w:ascii="Book Antiqua" w:hAnsi="Book Antiqua"/>
                <w:i w:val="0"/>
                <w:iCs/>
                <w:szCs w:val="22"/>
              </w:rPr>
              <w:t>1</w:t>
            </w:r>
            <w:r>
              <w:rPr>
                <w:rFonts w:ascii="Book Antiqua" w:hAnsi="Book Antiqua"/>
                <w:i w:val="0"/>
                <w:iCs/>
                <w:szCs w:val="22"/>
              </w:rPr>
              <w:t>.0 of SCC, Volume-I</w:t>
            </w:r>
          </w:p>
        </w:tc>
      </w:tr>
      <w:tr w:rsidR="00B918A5" w14:paraId="3B650B1B" w14:textId="77777777">
        <w:tc>
          <w:tcPr>
            <w:tcW w:w="720" w:type="dxa"/>
          </w:tcPr>
          <w:p w14:paraId="6FB2B423"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f</w:t>
            </w:r>
            <w:r>
              <w:rPr>
                <w:rFonts w:ascii="Book Antiqua" w:hAnsi="Book Antiqua"/>
                <w:i w:val="0"/>
                <w:iCs/>
                <w:szCs w:val="22"/>
              </w:rPr>
              <w:t xml:space="preserve">]   </w:t>
            </w:r>
            <w:proofErr w:type="gramEnd"/>
          </w:p>
        </w:tc>
        <w:tc>
          <w:tcPr>
            <w:tcW w:w="3380" w:type="dxa"/>
          </w:tcPr>
          <w:p w14:paraId="35B598A7"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Price &amp; Price Basis</w:t>
            </w:r>
          </w:p>
        </w:tc>
        <w:tc>
          <w:tcPr>
            <w:tcW w:w="5281" w:type="dxa"/>
          </w:tcPr>
          <w:p w14:paraId="12AE14EA"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11.0 of ITB, </w:t>
            </w:r>
          </w:p>
        </w:tc>
      </w:tr>
      <w:tr w:rsidR="00B918A5" w14:paraId="19B791DA" w14:textId="77777777">
        <w:tc>
          <w:tcPr>
            <w:tcW w:w="720" w:type="dxa"/>
          </w:tcPr>
          <w:p w14:paraId="2E67EA32"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g</w:t>
            </w:r>
            <w:r>
              <w:rPr>
                <w:rFonts w:ascii="Book Antiqua" w:hAnsi="Book Antiqua"/>
                <w:i w:val="0"/>
                <w:iCs/>
                <w:szCs w:val="22"/>
              </w:rPr>
              <w:t xml:space="preserve">]   </w:t>
            </w:r>
            <w:proofErr w:type="gramEnd"/>
          </w:p>
        </w:tc>
        <w:tc>
          <w:tcPr>
            <w:tcW w:w="3380" w:type="dxa"/>
          </w:tcPr>
          <w:p w14:paraId="63903C68"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Guarantee &amp; Defect Liability Period</w:t>
            </w:r>
          </w:p>
        </w:tc>
        <w:tc>
          <w:tcPr>
            <w:tcW w:w="5281" w:type="dxa"/>
          </w:tcPr>
          <w:p w14:paraId="2F6A3D1F" w14:textId="7603FC8D"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Cl.No.45.0 &amp; 46.0 Section. GCC, Vol. I, Conditions of Contract &amp; Clause </w:t>
            </w:r>
            <w:r w:rsidR="00B17B8E">
              <w:rPr>
                <w:rFonts w:ascii="Book Antiqua" w:hAnsi="Book Antiqua"/>
                <w:i w:val="0"/>
                <w:iCs/>
                <w:szCs w:val="22"/>
              </w:rPr>
              <w:t>9</w:t>
            </w:r>
            <w:r>
              <w:rPr>
                <w:rFonts w:ascii="Book Antiqua" w:hAnsi="Book Antiqua"/>
                <w:i w:val="0"/>
                <w:iCs/>
                <w:szCs w:val="22"/>
              </w:rPr>
              <w:t>.0 of SCC, Volume- I</w:t>
            </w:r>
          </w:p>
        </w:tc>
      </w:tr>
      <w:tr w:rsidR="00B918A5" w14:paraId="538D2555" w14:textId="77777777">
        <w:tc>
          <w:tcPr>
            <w:tcW w:w="720" w:type="dxa"/>
          </w:tcPr>
          <w:p w14:paraId="32630587"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h</w:t>
            </w:r>
            <w:r>
              <w:rPr>
                <w:rFonts w:ascii="Book Antiqua" w:hAnsi="Book Antiqua"/>
                <w:i w:val="0"/>
                <w:iCs/>
                <w:szCs w:val="22"/>
              </w:rPr>
              <w:t xml:space="preserve">]   </w:t>
            </w:r>
            <w:proofErr w:type="gramEnd"/>
          </w:p>
        </w:tc>
        <w:tc>
          <w:tcPr>
            <w:tcW w:w="3380" w:type="dxa"/>
          </w:tcPr>
          <w:p w14:paraId="1BD7E1C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Work schedule                                        </w:t>
            </w:r>
          </w:p>
        </w:tc>
        <w:tc>
          <w:tcPr>
            <w:tcW w:w="5281" w:type="dxa"/>
          </w:tcPr>
          <w:p w14:paraId="43FCC7E3" w14:textId="256AE236" w:rsidR="00B918A5" w:rsidRDefault="00C550C1">
            <w:pPr>
              <w:pStyle w:val="BodyText"/>
              <w:tabs>
                <w:tab w:val="left" w:pos="720"/>
              </w:tabs>
              <w:ind w:left="720" w:hanging="720"/>
              <w:rPr>
                <w:rFonts w:ascii="Book Antiqua" w:hAnsi="Book Antiqua"/>
                <w:iCs/>
                <w:sz w:val="22"/>
                <w:szCs w:val="22"/>
              </w:rPr>
            </w:pPr>
            <w:r>
              <w:rPr>
                <w:rFonts w:ascii="Book Antiqua" w:hAnsi="Book Antiqua"/>
                <w:sz w:val="22"/>
                <w:szCs w:val="22"/>
              </w:rPr>
              <w:t>Clause No. 1</w:t>
            </w:r>
            <w:r w:rsidR="00B17B8E">
              <w:rPr>
                <w:rFonts w:ascii="Book Antiqua" w:hAnsi="Book Antiqua"/>
                <w:sz w:val="22"/>
                <w:szCs w:val="22"/>
              </w:rPr>
              <w:t>0</w:t>
            </w:r>
            <w:r>
              <w:rPr>
                <w:rFonts w:ascii="Book Antiqua" w:hAnsi="Book Antiqua"/>
                <w:sz w:val="22"/>
                <w:szCs w:val="22"/>
              </w:rPr>
              <w:t>.0 of SCC, Volume -I</w:t>
            </w:r>
          </w:p>
        </w:tc>
      </w:tr>
    </w:tbl>
    <w:p w14:paraId="68DE0DDC" w14:textId="77777777" w:rsidR="00B918A5" w:rsidRDefault="00B918A5">
      <w:pPr>
        <w:pStyle w:val="BlockText"/>
        <w:ind w:right="-79" w:firstLine="0"/>
        <w:rPr>
          <w:rFonts w:ascii="Book Antiqua" w:hAnsi="Book Antiqua"/>
          <w:i w:val="0"/>
          <w:szCs w:val="22"/>
        </w:rPr>
      </w:pPr>
    </w:p>
    <w:p w14:paraId="29C6A4EA" w14:textId="77777777" w:rsidR="00B918A5" w:rsidRDefault="00C550C1">
      <w:pPr>
        <w:pStyle w:val="BlockText"/>
        <w:numPr>
          <w:ilvl w:val="2"/>
          <w:numId w:val="3"/>
        </w:numPr>
        <w:ind w:right="-79"/>
        <w:rPr>
          <w:rFonts w:ascii="Book Antiqua" w:hAnsi="Book Antiqua"/>
          <w:i w:val="0"/>
          <w:szCs w:val="22"/>
        </w:rPr>
      </w:pPr>
      <w:r>
        <w:rPr>
          <w:rFonts w:ascii="Book Antiqua" w:hAnsi="Book Antiqua"/>
          <w:i w:val="0"/>
          <w:szCs w:val="22"/>
        </w:rPr>
        <w:t>However, the Bidders wishing to propose deviations to any provisions other than above must provide in the specified deviation schedule of Bid Form in their bid along with the cost of withdrawal of such deviations. If the deviation to any of those provisions is not priced and bidder is not ready to withdraw such a deviation without any financial implication to POWERGRID the bid will be rejected. The evaluated cost of their bid shall include, in addition to the costs described in GCC clause 13.0, the cost of withdrawal of the deviations from the above provisions to make the bid fully compliant with these provisions.</w:t>
      </w:r>
      <w:r>
        <w:rPr>
          <w:rFonts w:ascii="Book Antiqua" w:hAnsi="Book Antiqua"/>
          <w:i w:val="0"/>
          <w:szCs w:val="22"/>
          <w:lang w:val="en-GB"/>
        </w:rPr>
        <w:t xml:space="preserve"> </w:t>
      </w:r>
      <w:r>
        <w:rPr>
          <w:rFonts w:ascii="Book Antiqua" w:hAnsi="Book Antiqua"/>
          <w:b/>
          <w:bCs/>
          <w:i w:val="0"/>
          <w:szCs w:val="22"/>
          <w:lang w:val="en-GB"/>
        </w:rPr>
        <w:t xml:space="preserve">Further, any deviation taken by the bidder without any withdrawal price shall not be considered as deviation and the bidder </w:t>
      </w:r>
      <w:proofErr w:type="gramStart"/>
      <w:r>
        <w:rPr>
          <w:rFonts w:ascii="Book Antiqua" w:hAnsi="Book Antiqua"/>
          <w:b/>
          <w:bCs/>
          <w:i w:val="0"/>
          <w:szCs w:val="22"/>
          <w:lang w:val="en-GB"/>
        </w:rPr>
        <w:t>has to</w:t>
      </w:r>
      <w:proofErr w:type="gramEnd"/>
      <w:r>
        <w:rPr>
          <w:rFonts w:ascii="Book Antiqua" w:hAnsi="Book Antiqua"/>
          <w:b/>
          <w:bCs/>
          <w:i w:val="0"/>
          <w:szCs w:val="22"/>
          <w:lang w:val="en-GB"/>
        </w:rPr>
        <w:t xml:space="preserve"> execute the work as per terms of bid documents in case of award.</w:t>
      </w:r>
    </w:p>
    <w:p w14:paraId="44B15F61" w14:textId="77777777" w:rsidR="00B918A5" w:rsidRDefault="00C550C1">
      <w:pPr>
        <w:pStyle w:val="BlockText"/>
        <w:numPr>
          <w:ilvl w:val="2"/>
          <w:numId w:val="3"/>
        </w:numPr>
        <w:ind w:right="-79"/>
        <w:rPr>
          <w:rFonts w:ascii="Book Antiqua" w:hAnsi="Book Antiqua"/>
          <w:szCs w:val="22"/>
        </w:rPr>
      </w:pPr>
      <w:r>
        <w:rPr>
          <w:rFonts w:ascii="Book Antiqua" w:hAnsi="Book Antiqua"/>
          <w:i w:val="0"/>
          <w:szCs w:val="22"/>
        </w:rPr>
        <w:t xml:space="preserve">At the time of Award of Contract, if so desired by the Owner, the Bidder shall withdraw these deviations listed in commercial deviation schedule of Bid Form in their Bid at the cost of withdrawal stated by him in the bid. In case the Bidder does not withdraw the deviations </w:t>
      </w:r>
      <w:r>
        <w:rPr>
          <w:rFonts w:ascii="Book Antiqua" w:hAnsi="Book Antiqua"/>
          <w:i w:val="0"/>
          <w:szCs w:val="22"/>
        </w:rPr>
        <w:lastRenderedPageBreak/>
        <w:t>proposed by him, if any, at the cost of withdrawal stated by him in the bid, his bid will be rejected and his bid security forfeited.</w:t>
      </w:r>
    </w:p>
    <w:p w14:paraId="63A4D2D2" w14:textId="77777777" w:rsidR="00B918A5" w:rsidRPr="00C550C1" w:rsidRDefault="00C550C1" w:rsidP="00C550C1">
      <w:pPr>
        <w:pStyle w:val="BlockText"/>
        <w:numPr>
          <w:ilvl w:val="2"/>
          <w:numId w:val="3"/>
        </w:numPr>
        <w:ind w:right="-79"/>
        <w:rPr>
          <w:rFonts w:ascii="Book Antiqua" w:hAnsi="Book Antiqua"/>
          <w:b/>
          <w:bCs/>
          <w:caps/>
          <w:szCs w:val="22"/>
        </w:rPr>
      </w:pPr>
      <w:r>
        <w:rPr>
          <w:rFonts w:ascii="Book Antiqua" w:hAnsi="Book Antiqua"/>
          <w:i w:val="0"/>
          <w:szCs w:val="22"/>
        </w:rPr>
        <w:t>The Owner’s determination of a bid’s responsiveness is to be based on the contents of the bid itself without recourse to extrinsic evidence.</w:t>
      </w:r>
    </w:p>
    <w:p w14:paraId="4538A02D"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lang w:val="en-IN"/>
        </w:rPr>
        <w:t>COST OF BIDDING DOCUMENTS:</w:t>
      </w:r>
    </w:p>
    <w:p w14:paraId="2865A8AE" w14:textId="34A2CC72"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73" w:hangingChars="350" w:hanging="773"/>
        <w:jc w:val="both"/>
        <w:rPr>
          <w:rFonts w:ascii="Book Antiqua" w:hAnsi="Book Antiqua"/>
          <w:b/>
          <w:bCs/>
          <w:sz w:val="22"/>
          <w:szCs w:val="22"/>
          <w:lang w:val="en-GB"/>
        </w:rPr>
      </w:pPr>
      <w:r>
        <w:rPr>
          <w:rFonts w:ascii="Book Antiqua" w:hAnsi="Book Antiqua"/>
          <w:b/>
          <w:bCs/>
          <w:caps/>
          <w:sz w:val="22"/>
          <w:szCs w:val="22"/>
          <w:lang w:val="en-IN"/>
        </w:rPr>
        <w:t xml:space="preserve">             </w:t>
      </w:r>
      <w:r>
        <w:rPr>
          <w:rFonts w:ascii="Book Antiqua" w:hAnsi="Book Antiqua"/>
          <w:sz w:val="22"/>
          <w:szCs w:val="22"/>
          <w:lang w:val="en-GB"/>
        </w:rPr>
        <w:t xml:space="preserve">All the Bidders except those exempted shall submit along with the hard copy part of bid a non-refundable fee </w:t>
      </w:r>
      <w:r w:rsidR="00AA15AD">
        <w:rPr>
          <w:rFonts w:ascii="Book Antiqua" w:hAnsi="Book Antiqua"/>
          <w:sz w:val="22"/>
          <w:szCs w:val="22"/>
          <w:lang w:val="en-GB"/>
        </w:rPr>
        <w:t xml:space="preserve">of </w:t>
      </w:r>
      <w:r w:rsidR="00AA15AD" w:rsidRPr="008061C4">
        <w:rPr>
          <w:rFonts w:ascii="Book Antiqua" w:hAnsi="Book Antiqua"/>
          <w:b/>
          <w:bCs/>
          <w:color w:val="0000FF"/>
          <w:highlight w:val="yellow"/>
          <w:lang w:val="en-GB"/>
        </w:rPr>
        <w:t xml:space="preserve">Rs </w:t>
      </w:r>
      <w:r w:rsidR="00E2168E">
        <w:rPr>
          <w:rFonts w:ascii="Book Antiqua" w:hAnsi="Book Antiqua"/>
          <w:b/>
          <w:bCs/>
          <w:color w:val="0000FF"/>
          <w:highlight w:val="yellow"/>
          <w:lang w:val="en-GB"/>
        </w:rPr>
        <w:t>25,0</w:t>
      </w:r>
      <w:r w:rsidR="0058190A">
        <w:rPr>
          <w:rFonts w:ascii="Book Antiqua" w:hAnsi="Book Antiqua"/>
          <w:b/>
          <w:bCs/>
          <w:color w:val="0000FF"/>
          <w:highlight w:val="yellow"/>
          <w:lang w:val="en-GB"/>
        </w:rPr>
        <w:t>00</w:t>
      </w:r>
      <w:r w:rsidR="00C673D1">
        <w:rPr>
          <w:rFonts w:ascii="Book Antiqua" w:hAnsi="Book Antiqua"/>
          <w:b/>
          <w:bCs/>
          <w:color w:val="0000FF"/>
          <w:highlight w:val="yellow"/>
          <w:lang w:val="en-GB"/>
        </w:rPr>
        <w:t>/</w:t>
      </w:r>
      <w:r w:rsidR="00AA15AD" w:rsidRPr="008061C4">
        <w:rPr>
          <w:rFonts w:ascii="Book Antiqua" w:hAnsi="Book Antiqua"/>
          <w:b/>
          <w:bCs/>
          <w:color w:val="0000FF"/>
          <w:highlight w:val="yellow"/>
          <w:lang w:val="en-GB"/>
        </w:rPr>
        <w:t>-</w:t>
      </w:r>
      <w:r w:rsidR="00FF33CD" w:rsidRPr="008061C4">
        <w:rPr>
          <w:rFonts w:ascii="Book Antiqua" w:hAnsi="Book Antiqua"/>
          <w:b/>
          <w:bCs/>
          <w:color w:val="0000FF"/>
          <w:highlight w:val="yellow"/>
          <w:lang w:val="en-GB"/>
        </w:rPr>
        <w:t xml:space="preserve"> (Rupees </w:t>
      </w:r>
      <w:proofErr w:type="gramStart"/>
      <w:r w:rsidR="00C673D1">
        <w:rPr>
          <w:rFonts w:ascii="Book Antiqua" w:hAnsi="Book Antiqua"/>
          <w:b/>
          <w:bCs/>
          <w:color w:val="0000FF"/>
          <w:highlight w:val="yellow"/>
          <w:lang w:val="en-GB"/>
        </w:rPr>
        <w:t>Twe</w:t>
      </w:r>
      <w:r w:rsidR="00E2168E">
        <w:rPr>
          <w:rFonts w:ascii="Book Antiqua" w:hAnsi="Book Antiqua"/>
          <w:b/>
          <w:bCs/>
          <w:color w:val="0000FF"/>
          <w:highlight w:val="yellow"/>
          <w:lang w:val="en-GB"/>
        </w:rPr>
        <w:t>nty Five</w:t>
      </w:r>
      <w:proofErr w:type="gramEnd"/>
      <w:r w:rsidR="00E2168E">
        <w:rPr>
          <w:rFonts w:ascii="Book Antiqua" w:hAnsi="Book Antiqua"/>
          <w:b/>
          <w:bCs/>
          <w:color w:val="0000FF"/>
          <w:highlight w:val="yellow"/>
          <w:lang w:val="en-GB"/>
        </w:rPr>
        <w:t xml:space="preserve"> Thousand</w:t>
      </w:r>
      <w:r w:rsidR="00062752">
        <w:rPr>
          <w:rFonts w:ascii="Book Antiqua" w:hAnsi="Book Antiqua"/>
          <w:b/>
          <w:bCs/>
          <w:color w:val="0000FF"/>
          <w:highlight w:val="yellow"/>
          <w:lang w:val="en-GB"/>
        </w:rPr>
        <w:t xml:space="preserve"> </w:t>
      </w:r>
      <w:r w:rsidR="00FF33CD" w:rsidRPr="008061C4">
        <w:rPr>
          <w:rFonts w:ascii="Book Antiqua" w:hAnsi="Book Antiqua"/>
          <w:b/>
          <w:bCs/>
          <w:color w:val="0000FF"/>
          <w:highlight w:val="yellow"/>
          <w:lang w:val="en-GB"/>
        </w:rPr>
        <w:t>Only)</w:t>
      </w:r>
      <w:r w:rsidRPr="00AA15AD">
        <w:rPr>
          <w:rFonts w:ascii="Book Antiqua" w:hAnsi="Book Antiqua"/>
          <w:lang w:val="en-GB"/>
        </w:rPr>
        <w:t xml:space="preserve"> </w:t>
      </w:r>
      <w:r>
        <w:rPr>
          <w:rFonts w:ascii="Book Antiqua" w:hAnsi="Book Antiqua"/>
          <w:sz w:val="22"/>
          <w:szCs w:val="22"/>
          <w:lang w:val="en-GB"/>
        </w:rPr>
        <w:t>towards the cost of Bidding Documents in the form of demand draft in favour of Power Grid Corporation of India Ltd., payable at Bhubaneswar.</w:t>
      </w:r>
    </w:p>
    <w:p w14:paraId="5F04D5E1" w14:textId="7DAF35A9"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75" w:left="660"/>
        <w:jc w:val="both"/>
        <w:rPr>
          <w:rFonts w:ascii="Book Antiqua" w:hAnsi="Book Antiqua"/>
          <w:b/>
          <w:bCs/>
          <w:sz w:val="22"/>
          <w:szCs w:val="22"/>
          <w:lang w:val="en-GB"/>
        </w:rPr>
      </w:pPr>
      <w:r>
        <w:rPr>
          <w:rFonts w:ascii="Book Antiqua" w:hAnsi="Book Antiqua"/>
          <w:b/>
          <w:bCs/>
          <w:sz w:val="22"/>
          <w:szCs w:val="22"/>
          <w:lang w:val="en-GB"/>
        </w:rPr>
        <w:t xml:space="preserve">Alternatively, the non-refundable fee towards the cost of Bidding Documents can be submitted as online payment through POWERGRID ONLINE PAYMENT UTILITY- </w:t>
      </w:r>
      <w:hyperlink r:id="rId9" w:history="1">
        <w:r>
          <w:rPr>
            <w:rStyle w:val="Hyperlink"/>
            <w:rFonts w:ascii="Book Antiqua" w:hAnsi="Book Antiqua"/>
            <w:b/>
            <w:bCs/>
            <w:sz w:val="22"/>
            <w:szCs w:val="22"/>
            <w:lang w:val="en-GB"/>
          </w:rPr>
          <w:t>http://epay.powergrid.in</w:t>
        </w:r>
      </w:hyperlink>
      <w:r>
        <w:rPr>
          <w:rFonts w:ascii="Book Antiqua" w:hAnsi="Book Antiqua"/>
          <w:b/>
          <w:bCs/>
          <w:sz w:val="22"/>
          <w:szCs w:val="22"/>
          <w:lang w:val="en-GB"/>
        </w:rPr>
        <w:t xml:space="preserve"> , a link of which is provided on the POWERGRID website </w:t>
      </w:r>
      <w:hyperlink r:id="rId10" w:history="1">
        <w:r w:rsidR="00FC05EE" w:rsidRPr="00996091">
          <w:rPr>
            <w:rStyle w:val="Hyperlink"/>
            <w:rFonts w:ascii="Book Antiqua" w:hAnsi="Book Antiqua"/>
            <w:b/>
            <w:bCs/>
            <w:sz w:val="22"/>
            <w:szCs w:val="22"/>
            <w:lang w:val="en-GB"/>
          </w:rPr>
          <w:t>www.powergrid.</w:t>
        </w:r>
      </w:hyperlink>
      <w:r w:rsidR="00004B05" w:rsidRPr="00004B05">
        <w:rPr>
          <w:rStyle w:val="Hyperlink"/>
          <w:rFonts w:ascii="Book Antiqua" w:hAnsi="Book Antiqua"/>
          <w:b/>
          <w:bCs/>
          <w:sz w:val="22"/>
          <w:szCs w:val="22"/>
          <w:lang w:val="en-GB"/>
        </w:rPr>
        <w:t>in</w:t>
      </w:r>
      <w:r>
        <w:rPr>
          <w:rFonts w:ascii="Book Antiqua" w:hAnsi="Book Antiqua"/>
          <w:b/>
          <w:bCs/>
          <w:sz w:val="22"/>
          <w:szCs w:val="22"/>
          <w:lang w:val="en-GB"/>
        </w:rPr>
        <w:t xml:space="preserve"> while making such online payment, the bidder shall choose segment as “suppliers” and fill in details as follows:</w:t>
      </w:r>
    </w:p>
    <w:tbl>
      <w:tblPr>
        <w:tblpPr w:leftFromText="180" w:rightFromText="180" w:vertAnchor="text" w:horzAnchor="page" w:tblpX="2166" w:tblpY="35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19"/>
        <w:gridCol w:w="4720"/>
      </w:tblGrid>
      <w:tr w:rsidR="00B918A5" w14:paraId="4A6CD881" w14:textId="77777777">
        <w:trPr>
          <w:trHeight w:val="269"/>
        </w:trPr>
        <w:tc>
          <w:tcPr>
            <w:tcW w:w="4719" w:type="dxa"/>
          </w:tcPr>
          <w:p w14:paraId="578DFB3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Category</w:t>
            </w:r>
          </w:p>
        </w:tc>
        <w:tc>
          <w:tcPr>
            <w:tcW w:w="4720" w:type="dxa"/>
          </w:tcPr>
          <w:p w14:paraId="7CEA7A90" w14:textId="65F6C75C"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 xml:space="preserve">Tender Fee- </w:t>
            </w:r>
            <w:r w:rsidR="00F072B5">
              <w:rPr>
                <w:rFonts w:ascii="Book Antiqua" w:hAnsi="Book Antiqua"/>
                <w:b/>
                <w:bCs/>
                <w:sz w:val="22"/>
                <w:szCs w:val="22"/>
                <w:lang w:val="en-GB"/>
              </w:rPr>
              <w:t>ER1</w:t>
            </w:r>
          </w:p>
        </w:tc>
      </w:tr>
      <w:tr w:rsidR="00B918A5" w14:paraId="24724643" w14:textId="77777777">
        <w:trPr>
          <w:trHeight w:val="269"/>
        </w:trPr>
        <w:tc>
          <w:tcPr>
            <w:tcW w:w="4719" w:type="dxa"/>
          </w:tcPr>
          <w:p w14:paraId="4CBA9FCF"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Sub-Category</w:t>
            </w:r>
          </w:p>
        </w:tc>
        <w:tc>
          <w:tcPr>
            <w:tcW w:w="4720" w:type="dxa"/>
          </w:tcPr>
          <w:p w14:paraId="2E91A4F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payment</w:t>
            </w:r>
          </w:p>
        </w:tc>
      </w:tr>
      <w:tr w:rsidR="00B918A5" w14:paraId="762C6E40" w14:textId="77777777">
        <w:trPr>
          <w:trHeight w:val="1561"/>
        </w:trPr>
        <w:tc>
          <w:tcPr>
            <w:tcW w:w="4719" w:type="dxa"/>
          </w:tcPr>
          <w:p w14:paraId="4EFE4A7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Depositor</w:t>
            </w:r>
          </w:p>
        </w:tc>
        <w:tc>
          <w:tcPr>
            <w:tcW w:w="4720" w:type="dxa"/>
          </w:tcPr>
          <w:p w14:paraId="0C7B6DB5"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the Bidder (Name of the Sole Bidder or Name of Lead Partner of the Joint Venture (on behalf of the Joint Venture) in Case of Joint Venture bids.</w:t>
            </w:r>
          </w:p>
        </w:tc>
      </w:tr>
      <w:tr w:rsidR="00B918A5" w14:paraId="2B49C619" w14:textId="77777777">
        <w:trPr>
          <w:trHeight w:val="1303"/>
        </w:trPr>
        <w:tc>
          <w:tcPr>
            <w:tcW w:w="4719" w:type="dxa"/>
          </w:tcPr>
          <w:p w14:paraId="218E819E" w14:textId="3F81945A"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Vendor C</w:t>
            </w:r>
            <w:r w:rsidR="00FB0A06">
              <w:rPr>
                <w:rFonts w:ascii="Book Antiqua" w:hAnsi="Book Antiqua"/>
                <w:b/>
                <w:bCs/>
                <w:sz w:val="22"/>
                <w:szCs w:val="22"/>
                <w:lang w:val="en-GB"/>
              </w:rPr>
              <w:t>o</w:t>
            </w:r>
            <w:r>
              <w:rPr>
                <w:rFonts w:ascii="Book Antiqua" w:hAnsi="Book Antiqua"/>
                <w:b/>
                <w:bCs/>
                <w:sz w:val="22"/>
                <w:szCs w:val="22"/>
                <w:lang w:val="en-GB"/>
              </w:rPr>
              <w:t>de,</w:t>
            </w:r>
            <w:r w:rsidR="00FB0A06">
              <w:rPr>
                <w:rFonts w:ascii="Book Antiqua" w:hAnsi="Book Antiqua"/>
                <w:b/>
                <w:bCs/>
                <w:sz w:val="22"/>
                <w:szCs w:val="22"/>
                <w:lang w:val="en-GB"/>
              </w:rPr>
              <w:t xml:space="preserve"> </w:t>
            </w:r>
            <w:r>
              <w:rPr>
                <w:rFonts w:ascii="Book Antiqua" w:hAnsi="Book Antiqua"/>
                <w:b/>
                <w:bCs/>
                <w:sz w:val="22"/>
                <w:szCs w:val="22"/>
                <w:lang w:val="en-GB"/>
              </w:rPr>
              <w:t>if Applicable</w:t>
            </w:r>
          </w:p>
        </w:tc>
        <w:tc>
          <w:tcPr>
            <w:tcW w:w="4720" w:type="dxa"/>
          </w:tcPr>
          <w:p w14:paraId="730F415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POWERGRID Vendor Code of the bidder, if existing (Vendor code of the sole bidder or the lead partner of the Joint Venture)</w:t>
            </w:r>
          </w:p>
        </w:tc>
      </w:tr>
      <w:tr w:rsidR="00B918A5" w14:paraId="0E91A58D" w14:textId="77777777">
        <w:trPr>
          <w:trHeight w:val="795"/>
        </w:trPr>
        <w:tc>
          <w:tcPr>
            <w:tcW w:w="4719" w:type="dxa"/>
          </w:tcPr>
          <w:p w14:paraId="484188B8"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Remarks</w:t>
            </w:r>
          </w:p>
        </w:tc>
        <w:tc>
          <w:tcPr>
            <w:tcW w:w="4720" w:type="dxa"/>
          </w:tcPr>
          <w:p w14:paraId="1526DA4E"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for ………………</w:t>
            </w:r>
            <w:proofErr w:type="gramStart"/>
            <w:r>
              <w:rPr>
                <w:rFonts w:ascii="Book Antiqua" w:hAnsi="Book Antiqua"/>
                <w:b/>
                <w:bCs/>
                <w:sz w:val="22"/>
                <w:szCs w:val="22"/>
                <w:lang w:val="en-GB"/>
              </w:rPr>
              <w:t>…..</w:t>
            </w:r>
            <w:proofErr w:type="gramEnd"/>
            <w:r>
              <w:rPr>
                <w:rFonts w:ascii="Book Antiqua" w:hAnsi="Book Antiqua"/>
                <w:b/>
                <w:bCs/>
                <w:sz w:val="22"/>
                <w:szCs w:val="22"/>
                <w:lang w:val="en-GB"/>
              </w:rPr>
              <w:t>{Enter the name of the package}</w:t>
            </w:r>
          </w:p>
        </w:tc>
      </w:tr>
    </w:tbl>
    <w:p w14:paraId="0488C314" w14:textId="77777777" w:rsidR="00B918A5" w:rsidRPr="00C550C1" w:rsidRDefault="00B918A5">
      <w:pPr>
        <w:pStyle w:val="BodyText"/>
        <w:widowControl w:val="0"/>
        <w:spacing w:after="0"/>
        <w:ind w:right="101"/>
        <w:jc w:val="both"/>
        <w:rPr>
          <w:rFonts w:ascii="Book Antiqua" w:hAnsi="Book Antiqua"/>
          <w:b/>
          <w:bCs/>
          <w:caps/>
          <w:sz w:val="6"/>
          <w:szCs w:val="6"/>
          <w:lang w:val="en-IN"/>
        </w:rPr>
      </w:pPr>
    </w:p>
    <w:p w14:paraId="0DB09A3B"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20" w:left="528"/>
        <w:jc w:val="both"/>
        <w:rPr>
          <w:rFonts w:ascii="Book Antiqua" w:hAnsi="Book Antiqua"/>
          <w:sz w:val="22"/>
          <w:szCs w:val="22"/>
          <w:lang w:val="en-GB"/>
        </w:rPr>
      </w:pPr>
      <w:r>
        <w:rPr>
          <w:rFonts w:ascii="Book Antiqua" w:hAnsi="Book Antiqua"/>
          <w:sz w:val="22"/>
          <w:szCs w:val="22"/>
          <w:lang w:val="en-GB"/>
        </w:rPr>
        <w:t xml:space="preserve">The copy of online payment Acknowledgement- </w:t>
      </w:r>
      <w:proofErr w:type="gramStart"/>
      <w:r>
        <w:rPr>
          <w:rFonts w:ascii="Book Antiqua" w:hAnsi="Book Antiqua"/>
          <w:sz w:val="22"/>
          <w:szCs w:val="22"/>
          <w:lang w:val="en-GB"/>
        </w:rPr>
        <w:t>Suppliers’</w:t>
      </w:r>
      <w:proofErr w:type="gramEnd"/>
      <w:r>
        <w:rPr>
          <w:rFonts w:ascii="Book Antiqua" w:hAnsi="Book Antiqua"/>
          <w:sz w:val="22"/>
          <w:szCs w:val="22"/>
          <w:lang w:val="en-GB"/>
        </w:rPr>
        <w:t xml:space="preserve"> generated </w:t>
      </w:r>
      <w:proofErr w:type="gramStart"/>
      <w:r>
        <w:rPr>
          <w:rFonts w:ascii="Book Antiqua" w:hAnsi="Book Antiqua"/>
          <w:sz w:val="22"/>
          <w:szCs w:val="22"/>
          <w:lang w:val="en-GB"/>
        </w:rPr>
        <w:t>subsequent to</w:t>
      </w:r>
      <w:proofErr w:type="gramEnd"/>
      <w:r>
        <w:rPr>
          <w:rFonts w:ascii="Book Antiqua" w:hAnsi="Book Antiqua"/>
          <w:sz w:val="22"/>
          <w:szCs w:val="22"/>
          <w:lang w:val="en-GB"/>
        </w:rPr>
        <w:t xml:space="preserve"> the payment shall be submitted along with the hard copy part of the bid. The online payment facility shall be for payment in Indian Rupees only.</w:t>
      </w:r>
    </w:p>
    <w:p w14:paraId="4B19733E" w14:textId="0CEAF223" w:rsidR="00B918A5" w:rsidRDefault="00C550C1">
      <w:pPr>
        <w:pStyle w:val="BodyText"/>
        <w:widowControl w:val="0"/>
        <w:spacing w:after="0"/>
        <w:ind w:leftChars="240" w:left="576"/>
        <w:jc w:val="both"/>
        <w:rPr>
          <w:rFonts w:ascii="Book Antiqua" w:hAnsi="Book Antiqua"/>
          <w:sz w:val="22"/>
          <w:szCs w:val="22"/>
          <w:lang w:val="en-GB"/>
        </w:rPr>
      </w:pPr>
      <w:r>
        <w:rPr>
          <w:rFonts w:ascii="Book Antiqua" w:hAnsi="Book Antiqua"/>
          <w:sz w:val="22"/>
          <w:szCs w:val="22"/>
          <w:lang w:val="en-GB"/>
        </w:rPr>
        <w:t>Bidder</w:t>
      </w:r>
      <w:r w:rsidR="00FB0A06">
        <w:rPr>
          <w:rFonts w:ascii="Book Antiqua" w:hAnsi="Book Antiqua"/>
          <w:sz w:val="22"/>
          <w:szCs w:val="22"/>
          <w:lang w:val="en-GB"/>
        </w:rPr>
        <w:t>’</w:t>
      </w:r>
      <w:r>
        <w:rPr>
          <w:rFonts w:ascii="Book Antiqua" w:hAnsi="Book Antiqua"/>
          <w:sz w:val="22"/>
          <w:szCs w:val="22"/>
          <w:lang w:val="en-GB"/>
        </w:rPr>
        <w:t>s failure to submit non-refundable fee towards the cost of Bidding Documents in the form of an acceptable Demand Draft along with the bid or an online payment through POWERGRID ONLINE PAYMENT UTILITY or subsequent pursuant to ITB Clause 21.1, except as exempted below, shall lead to outright rejection of the Bid.</w:t>
      </w:r>
    </w:p>
    <w:p w14:paraId="08585C70" w14:textId="1502320B" w:rsidR="006C52D0" w:rsidRDefault="006C52D0">
      <w:pPr>
        <w:pStyle w:val="BodyText"/>
        <w:widowControl w:val="0"/>
        <w:spacing w:after="0"/>
        <w:ind w:leftChars="240" w:left="576"/>
        <w:jc w:val="both"/>
        <w:rPr>
          <w:rFonts w:ascii="Book Antiqua" w:hAnsi="Book Antiqua"/>
          <w:sz w:val="22"/>
          <w:szCs w:val="22"/>
          <w:lang w:val="en-GB"/>
        </w:rPr>
      </w:pPr>
    </w:p>
    <w:p w14:paraId="104696BB" w14:textId="2CC1AD7C" w:rsidR="006C52D0" w:rsidRPr="006C52D0" w:rsidRDefault="006C52D0">
      <w:pPr>
        <w:pStyle w:val="BodyText"/>
        <w:widowControl w:val="0"/>
        <w:spacing w:after="0"/>
        <w:ind w:leftChars="240" w:left="576"/>
        <w:jc w:val="both"/>
        <w:rPr>
          <w:rFonts w:ascii="Book Antiqua" w:hAnsi="Book Antiqua"/>
          <w:b/>
          <w:bCs/>
          <w:sz w:val="22"/>
          <w:szCs w:val="22"/>
          <w:lang w:val="en-GB"/>
        </w:rPr>
      </w:pPr>
      <w:r w:rsidRPr="006C52D0">
        <w:rPr>
          <w:rFonts w:ascii="Book Antiqua" w:hAnsi="Book Antiqua"/>
          <w:b/>
          <w:bCs/>
          <w:sz w:val="22"/>
          <w:szCs w:val="22"/>
          <w:lang w:val="en-GB"/>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w:t>
      </w:r>
      <w:proofErr w:type="spellStart"/>
      <w:r w:rsidRPr="006C52D0">
        <w:rPr>
          <w:rFonts w:ascii="Book Antiqua" w:hAnsi="Book Antiqua"/>
          <w:b/>
          <w:bCs/>
          <w:sz w:val="22"/>
          <w:szCs w:val="22"/>
          <w:lang w:val="en-GB"/>
        </w:rPr>
        <w:t>anf</w:t>
      </w:r>
      <w:proofErr w:type="spellEnd"/>
      <w:r w:rsidRPr="006C52D0">
        <w:rPr>
          <w:rFonts w:ascii="Book Antiqua" w:hAnsi="Book Antiqua"/>
          <w:b/>
          <w:bCs/>
          <w:sz w:val="22"/>
          <w:szCs w:val="22"/>
          <w:lang w:val="en-GB"/>
        </w:rPr>
        <w:t xml:space="preserve"> 26/06/2020 read in conjunction with related notifications </w:t>
      </w:r>
      <w:r w:rsidRPr="006C52D0">
        <w:rPr>
          <w:rFonts w:ascii="Book Antiqua" w:hAnsi="Book Antiqua"/>
          <w:b/>
          <w:bCs/>
          <w:sz w:val="22"/>
          <w:szCs w:val="22"/>
          <w:lang w:val="en-GB"/>
        </w:rPr>
        <w:lastRenderedPageBreak/>
        <w:t xml:space="preserve">issued from time to time for such enterprises. This shall be subject to submission of Udyam Registration Certificate </w:t>
      </w:r>
      <w:proofErr w:type="gramStart"/>
      <w:r w:rsidRPr="006C52D0">
        <w:rPr>
          <w:rFonts w:ascii="Book Antiqua" w:hAnsi="Book Antiqua"/>
          <w:b/>
          <w:bCs/>
          <w:sz w:val="22"/>
          <w:szCs w:val="22"/>
          <w:lang w:val="en-GB"/>
        </w:rPr>
        <w:t>with regard to</w:t>
      </w:r>
      <w:proofErr w:type="gramEnd"/>
      <w:r w:rsidRPr="006C52D0">
        <w:rPr>
          <w:rFonts w:ascii="Book Antiqua" w:hAnsi="Book Antiqua"/>
          <w:b/>
          <w:bCs/>
          <w:sz w:val="22"/>
          <w:szCs w:val="22"/>
          <w:lang w:val="en-GB"/>
        </w:rPr>
        <w:t xml:space="preserve"> registration with authority mentioned above in accordance with the relevant notifications/orders</w:t>
      </w:r>
      <w:r>
        <w:rPr>
          <w:rFonts w:ascii="Book Antiqua" w:hAnsi="Book Antiqua"/>
          <w:b/>
          <w:bCs/>
          <w:sz w:val="22"/>
          <w:szCs w:val="22"/>
          <w:lang w:val="en-GB"/>
        </w:rPr>
        <w:t>.</w:t>
      </w:r>
    </w:p>
    <w:p w14:paraId="2A66F900" w14:textId="77777777" w:rsidR="00B918A5" w:rsidRDefault="00B918A5">
      <w:pPr>
        <w:pStyle w:val="BodyText"/>
        <w:widowControl w:val="0"/>
        <w:spacing w:after="0"/>
        <w:ind w:right="101"/>
        <w:jc w:val="both"/>
        <w:rPr>
          <w:rFonts w:ascii="Book Antiqua" w:hAnsi="Book Antiqua"/>
          <w:sz w:val="22"/>
          <w:szCs w:val="22"/>
          <w:lang w:val="en-IN"/>
        </w:rPr>
      </w:pPr>
    </w:p>
    <w:p w14:paraId="4B6B48EB"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rPr>
        <w:t>Bid Guarantee/ Earnest Money deposit:</w:t>
      </w:r>
    </w:p>
    <w:p w14:paraId="449FAC7C" w14:textId="77777777" w:rsidR="00FF33CD" w:rsidRPr="00F60ADC" w:rsidRDefault="00FF33CD" w:rsidP="00FF33CD">
      <w:pPr>
        <w:pStyle w:val="ListParagraph"/>
        <w:numPr>
          <w:ilvl w:val="1"/>
          <w:numId w:val="10"/>
        </w:numPr>
        <w:spacing w:line="254" w:lineRule="auto"/>
        <w:ind w:left="720" w:hanging="720"/>
        <w:jc w:val="both"/>
        <w:rPr>
          <w:rFonts w:ascii="Book Antiqua" w:hAnsi="Book Antiqua"/>
          <w:b/>
          <w:bCs/>
          <w:strike/>
          <w:sz w:val="22"/>
          <w:szCs w:val="22"/>
          <w:lang w:eastAsia="en-US" w:bidi="hi-IN"/>
        </w:rPr>
      </w:pPr>
      <w:r w:rsidRPr="00F60ADC">
        <w:rPr>
          <w:rFonts w:ascii="Book Antiqua" w:hAnsi="Book Antiqua"/>
          <w:b/>
          <w:bCs/>
          <w:strike/>
          <w:szCs w:val="22"/>
        </w:rPr>
        <w:t xml:space="preserve">Bid Security Shall not be applicable in this Package. All the Bidders shall </w:t>
      </w:r>
      <w:proofErr w:type="gramStart"/>
      <w:r w:rsidRPr="00F60ADC">
        <w:rPr>
          <w:rFonts w:ascii="Book Antiqua" w:hAnsi="Book Antiqua"/>
          <w:b/>
          <w:bCs/>
          <w:strike/>
          <w:szCs w:val="22"/>
        </w:rPr>
        <w:t>submit</w:t>
      </w:r>
      <w:proofErr w:type="gramEnd"/>
      <w:r w:rsidRPr="00F60ADC">
        <w:rPr>
          <w:rFonts w:ascii="Book Antiqua" w:hAnsi="Book Antiqua"/>
          <w:b/>
          <w:bCs/>
          <w:strike/>
          <w:szCs w:val="22"/>
        </w:rPr>
        <w:t xml:space="preserve"> as part of their bid, a Bid Securing Declaration in Attachment-28 of the Bid Forms.</w:t>
      </w:r>
    </w:p>
    <w:p w14:paraId="3CA8D8C1" w14:textId="025A95EC" w:rsidR="00FF33CD" w:rsidRPr="00CA7338" w:rsidRDefault="00FF33CD" w:rsidP="00FF33CD">
      <w:pPr>
        <w:pStyle w:val="ListParagraph"/>
        <w:numPr>
          <w:ilvl w:val="1"/>
          <w:numId w:val="10"/>
        </w:numPr>
        <w:spacing w:line="254" w:lineRule="auto"/>
        <w:ind w:left="720" w:hanging="720"/>
        <w:jc w:val="both"/>
        <w:rPr>
          <w:rFonts w:ascii="Book Antiqua" w:eastAsia="MS Mincho" w:hAnsi="Book Antiqua" w:cs="Arial"/>
          <w:sz w:val="22"/>
          <w:szCs w:val="22"/>
        </w:rPr>
      </w:pPr>
      <w:r w:rsidRPr="00CA7338">
        <w:rPr>
          <w:rFonts w:ascii="Book Antiqua" w:hAnsi="Book Antiqua"/>
          <w:sz w:val="22"/>
          <w:szCs w:val="22"/>
          <w:shd w:val="clear" w:color="auto" w:fill="FFFFFF"/>
        </w:rPr>
        <w:t xml:space="preserve">The Bidder shall submit as part of their bid, a Bid Guarantee </w:t>
      </w:r>
      <w:proofErr w:type="gramStart"/>
      <w:r w:rsidRPr="00CA7338">
        <w:rPr>
          <w:rFonts w:ascii="Book Antiqua" w:hAnsi="Book Antiqua"/>
          <w:sz w:val="22"/>
          <w:szCs w:val="22"/>
          <w:shd w:val="clear" w:color="auto" w:fill="FFFFFF"/>
        </w:rPr>
        <w:t>for the amount of</w:t>
      </w:r>
      <w:proofErr w:type="gramEnd"/>
      <w:r w:rsidRPr="00CA7338">
        <w:rPr>
          <w:rFonts w:ascii="Book Antiqua" w:hAnsi="Book Antiqua"/>
          <w:sz w:val="22"/>
          <w:szCs w:val="22"/>
          <w:shd w:val="clear" w:color="auto" w:fill="FFFFFF"/>
        </w:rPr>
        <w:t xml:space="preserve"> </w:t>
      </w:r>
      <w:r w:rsidR="008502B9" w:rsidRPr="00CA7338">
        <w:rPr>
          <w:rFonts w:ascii="Book Antiqua" w:hAnsi="Book Antiqua"/>
          <w:sz w:val="22"/>
          <w:szCs w:val="22"/>
          <w:shd w:val="clear" w:color="auto" w:fill="FFFFFF"/>
        </w:rPr>
        <w:t xml:space="preserve">                </w:t>
      </w:r>
      <w:r w:rsidR="00746D2E" w:rsidRPr="00CA7338">
        <w:rPr>
          <w:rFonts w:ascii="Book Antiqua" w:hAnsi="Book Antiqua"/>
          <w:sz w:val="22"/>
          <w:szCs w:val="22"/>
          <w:shd w:val="clear" w:color="auto" w:fill="FFFFFF"/>
        </w:rPr>
        <w:t xml:space="preserve">           </w:t>
      </w:r>
      <w:r w:rsidRPr="00FA4D61">
        <w:rPr>
          <w:rFonts w:ascii="Book Antiqua" w:hAnsi="Book Antiqua"/>
          <w:b/>
          <w:bCs/>
          <w:sz w:val="28"/>
          <w:szCs w:val="28"/>
          <w:shd w:val="clear" w:color="auto" w:fill="FFFF00"/>
        </w:rPr>
        <w:t>Rs</w:t>
      </w:r>
      <w:r w:rsidRPr="00FA4D61">
        <w:rPr>
          <w:rFonts w:ascii="Book Antiqua" w:hAnsi="Book Antiqua"/>
          <w:b/>
          <w:bCs/>
          <w:sz w:val="22"/>
          <w:szCs w:val="22"/>
          <w:shd w:val="clear" w:color="auto" w:fill="FFFF00"/>
        </w:rPr>
        <w:t xml:space="preserve">. </w:t>
      </w:r>
      <w:r w:rsidR="00A45B3E">
        <w:rPr>
          <w:rFonts w:ascii="Book Antiqua" w:hAnsi="Book Antiqua"/>
          <w:b/>
          <w:bCs/>
          <w:sz w:val="28"/>
          <w:szCs w:val="28"/>
          <w:shd w:val="clear" w:color="auto" w:fill="FFFF00"/>
        </w:rPr>
        <w:t>5,00</w:t>
      </w:r>
      <w:r w:rsidR="005340D4" w:rsidRPr="005340D4">
        <w:rPr>
          <w:rFonts w:ascii="Book Antiqua" w:hAnsi="Book Antiqua"/>
          <w:b/>
          <w:bCs/>
          <w:sz w:val="28"/>
          <w:szCs w:val="28"/>
          <w:shd w:val="clear" w:color="auto" w:fill="FFFF00"/>
        </w:rPr>
        <w:t xml:space="preserve">,000 </w:t>
      </w:r>
      <w:r w:rsidRPr="00FA4D61">
        <w:rPr>
          <w:rFonts w:ascii="Book Antiqua" w:hAnsi="Book Antiqua"/>
          <w:b/>
          <w:bCs/>
          <w:sz w:val="28"/>
          <w:szCs w:val="28"/>
          <w:shd w:val="clear" w:color="auto" w:fill="FFFF00"/>
        </w:rPr>
        <w:t xml:space="preserve">/- (Rupees </w:t>
      </w:r>
      <w:r w:rsidR="009C2741" w:rsidRPr="009C2741">
        <w:rPr>
          <w:rFonts w:ascii="Book Antiqua" w:hAnsi="Book Antiqua"/>
          <w:b/>
          <w:bCs/>
          <w:sz w:val="28"/>
          <w:szCs w:val="28"/>
          <w:shd w:val="clear" w:color="auto" w:fill="FFFF00"/>
        </w:rPr>
        <w:t>F</w:t>
      </w:r>
      <w:r w:rsidR="00A45B3E">
        <w:rPr>
          <w:rFonts w:ascii="Book Antiqua" w:hAnsi="Book Antiqua"/>
          <w:b/>
          <w:bCs/>
          <w:sz w:val="28"/>
          <w:szCs w:val="28"/>
          <w:shd w:val="clear" w:color="auto" w:fill="FFFF00"/>
        </w:rPr>
        <w:t xml:space="preserve">ive Lakh </w:t>
      </w:r>
      <w:r w:rsidRPr="00FA4D61">
        <w:rPr>
          <w:rFonts w:ascii="Book Antiqua" w:hAnsi="Book Antiqua"/>
          <w:b/>
          <w:bCs/>
          <w:sz w:val="28"/>
          <w:szCs w:val="28"/>
          <w:shd w:val="clear" w:color="auto" w:fill="FFFF00"/>
        </w:rPr>
        <w:t>Only)</w:t>
      </w:r>
      <w:r w:rsidRPr="00FA4D61">
        <w:rPr>
          <w:rFonts w:ascii="Book Antiqua" w:hAnsi="Book Antiqua"/>
          <w:sz w:val="28"/>
          <w:szCs w:val="28"/>
          <w:shd w:val="clear" w:color="auto" w:fill="FFFF00"/>
        </w:rPr>
        <w:t>.</w:t>
      </w:r>
      <w:r w:rsidRPr="00CA7338">
        <w:rPr>
          <w:rFonts w:ascii="Book Antiqua" w:hAnsi="Book Antiqua"/>
          <w:sz w:val="22"/>
          <w:szCs w:val="22"/>
          <w:shd w:val="clear" w:color="auto" w:fill="FFFFFF"/>
        </w:rPr>
        <w:t xml:space="preserve"> </w:t>
      </w:r>
      <w:r w:rsidRPr="00CA7338">
        <w:rPr>
          <w:rFonts w:ascii="Book Antiqua" w:hAnsi="Book Antiqua"/>
          <w:sz w:val="22"/>
          <w:szCs w:val="22"/>
        </w:rPr>
        <w:t>The EMD shall, at the bidder’s option, be</w:t>
      </w:r>
      <w:r w:rsidRPr="00CA7338">
        <w:rPr>
          <w:rFonts w:ascii="Book Antiqua" w:hAnsi="Book Antiqua" w:cs="Arial"/>
          <w:sz w:val="22"/>
          <w:szCs w:val="22"/>
        </w:rPr>
        <w:t xml:space="preserve"> in the form of crossed bank </w:t>
      </w:r>
      <w:r w:rsidRPr="00CA7338">
        <w:rPr>
          <w:rFonts w:ascii="Book Antiqua" w:eastAsia="MS Mincho" w:hAnsi="Book Antiqua" w:cs="Arial"/>
          <w:sz w:val="22"/>
          <w:szCs w:val="22"/>
        </w:rPr>
        <w:t>Draft/Pay Order/</w:t>
      </w:r>
      <w:r w:rsidR="00141743" w:rsidRPr="00141743">
        <w:t xml:space="preserve"> </w:t>
      </w:r>
      <w:r w:rsidR="00141743" w:rsidRPr="00141743">
        <w:rPr>
          <w:rFonts w:ascii="Book Antiqua" w:eastAsia="MS Mincho" w:hAnsi="Book Antiqua" w:cs="Arial"/>
          <w:sz w:val="22"/>
          <w:szCs w:val="22"/>
        </w:rPr>
        <w:t>Insurance Surety bonds</w:t>
      </w:r>
      <w:r w:rsidR="00CF0B15">
        <w:rPr>
          <w:rFonts w:ascii="Book Antiqua" w:eastAsia="MS Mincho" w:hAnsi="Book Antiqua" w:cs="Arial"/>
          <w:sz w:val="22"/>
          <w:szCs w:val="22"/>
        </w:rPr>
        <w:t>/</w:t>
      </w:r>
      <w:r w:rsidRPr="00CA7338">
        <w:rPr>
          <w:rFonts w:ascii="Book Antiqua" w:eastAsia="MS Mincho" w:hAnsi="Book Antiqua" w:cs="Arial"/>
          <w:sz w:val="22"/>
          <w:szCs w:val="22"/>
        </w:rPr>
        <w:t xml:space="preserve"> Bank's certified Cheque in </w:t>
      </w:r>
      <w:proofErr w:type="spellStart"/>
      <w:r w:rsidRPr="00CA7338">
        <w:rPr>
          <w:rFonts w:ascii="Book Antiqua" w:eastAsia="MS Mincho" w:hAnsi="Book Antiqua" w:cs="Arial"/>
          <w:sz w:val="22"/>
          <w:szCs w:val="22"/>
        </w:rPr>
        <w:t>favour</w:t>
      </w:r>
      <w:proofErr w:type="spellEnd"/>
      <w:r w:rsidRPr="00CA7338">
        <w:rPr>
          <w:rFonts w:ascii="Book Antiqua" w:eastAsia="MS Mincho" w:hAnsi="Book Antiqua" w:cs="Arial"/>
          <w:sz w:val="22"/>
          <w:szCs w:val="22"/>
        </w:rPr>
        <w:t xml:space="preserve"> of Employer/Purchaser as stipulated above or a Bank Guarantee from a reputed bank selected by the bidder.</w:t>
      </w:r>
      <w:r w:rsidR="00FB6E70" w:rsidRPr="00FB6E70">
        <w:t xml:space="preserve"> </w:t>
      </w:r>
      <w:r w:rsidR="00FB6E70" w:rsidRPr="00EB6BB0">
        <w:rPr>
          <w:rFonts w:ascii="Book Antiqua" w:eastAsia="MS Mincho" w:hAnsi="Book Antiqua" w:cs="Arial"/>
          <w:sz w:val="22"/>
          <w:szCs w:val="22"/>
          <w:highlight w:val="yellow"/>
        </w:rPr>
        <w:t>Insurance Surety Bond</w:t>
      </w:r>
      <w:r w:rsidR="00FB6E70" w:rsidRPr="00FB6E70">
        <w:rPr>
          <w:rFonts w:ascii="Book Antiqua" w:eastAsia="MS Mincho" w:hAnsi="Book Antiqua" w:cs="Arial"/>
          <w:sz w:val="22"/>
          <w:szCs w:val="22"/>
        </w:rPr>
        <w:t xml:space="preserve"> shall be in accordance with the form attached hereto in Annexure-1 (A).</w:t>
      </w:r>
    </w:p>
    <w:p w14:paraId="3490376F" w14:textId="77777777" w:rsidR="00FF33CD" w:rsidRPr="00CA7338" w:rsidRDefault="00FF33CD" w:rsidP="00FF33CD">
      <w:pPr>
        <w:ind w:left="720"/>
        <w:jc w:val="both"/>
        <w:rPr>
          <w:rFonts w:ascii="Book Antiqua" w:hAnsi="Book Antiqua"/>
          <w:sz w:val="2"/>
          <w:szCs w:val="2"/>
        </w:rPr>
      </w:pPr>
    </w:p>
    <w:p w14:paraId="1BAB7691" w14:textId="0276A468" w:rsidR="00FF33CD" w:rsidRPr="00CA7338" w:rsidRDefault="00FF33CD" w:rsidP="00FF33CD">
      <w:pPr>
        <w:pStyle w:val="ListParagraph"/>
        <w:numPr>
          <w:ilvl w:val="1"/>
          <w:numId w:val="10"/>
        </w:numPr>
        <w:spacing w:line="254" w:lineRule="auto"/>
        <w:ind w:left="720" w:hanging="720"/>
        <w:jc w:val="both"/>
        <w:rPr>
          <w:rFonts w:ascii="Book Antiqua" w:hAnsi="Book Antiqua"/>
          <w:sz w:val="22"/>
          <w:szCs w:val="22"/>
          <w:highlight w:val="yellow"/>
        </w:rPr>
      </w:pPr>
      <w:r w:rsidRPr="00CA7338">
        <w:rPr>
          <w:rFonts w:ascii="Book Antiqua" w:hAnsi="Book Antiqua"/>
          <w:sz w:val="22"/>
          <w:szCs w:val="22"/>
        </w:rPr>
        <w:t xml:space="preserve">Bid Security shall remain valid for a period of 250 days </w:t>
      </w:r>
      <w:r w:rsidRPr="00CA7338">
        <w:rPr>
          <w:rFonts w:ascii="Book Antiqua" w:eastAsia="MS Mincho" w:hAnsi="Book Antiqua" w:cs="Arial"/>
          <w:sz w:val="22"/>
          <w:szCs w:val="22"/>
        </w:rPr>
        <w:t>from the date of Bid Opening</w:t>
      </w:r>
      <w:r w:rsidRPr="00CA7338">
        <w:rPr>
          <w:rFonts w:ascii="Book Antiqua" w:hAnsi="Book Antiqua"/>
          <w:sz w:val="22"/>
          <w:szCs w:val="22"/>
        </w:rPr>
        <w:t>, and beyond any extension subsequently requested.</w:t>
      </w:r>
    </w:p>
    <w:p w14:paraId="1BF058F7" w14:textId="77777777" w:rsidR="00FF33CD" w:rsidRPr="00CA7338" w:rsidRDefault="00FF33CD" w:rsidP="00FF33CD">
      <w:pPr>
        <w:ind w:left="720"/>
        <w:jc w:val="both"/>
        <w:rPr>
          <w:rFonts w:ascii="Book Antiqua" w:eastAsia="MS Mincho" w:hAnsi="Book Antiqua" w:cs="Tahoma"/>
          <w:b/>
          <w:bCs/>
          <w:sz w:val="22"/>
          <w:szCs w:val="22"/>
        </w:rPr>
      </w:pPr>
      <w:r w:rsidRPr="00CA7338">
        <w:rPr>
          <w:rFonts w:ascii="Book Antiqua" w:hAnsi="Book Antiqua" w:cs="Arial"/>
          <w:sz w:val="22"/>
          <w:szCs w:val="22"/>
        </w:rPr>
        <w:t>For the Bank Guarantee, Non-judicial Stamp Paper of appropriate value as per stamp act should be purchased in the name of executing Bank only. Format of BG against Bid Guarantee is enclosed at Annexure-I of SCC</w:t>
      </w:r>
    </w:p>
    <w:p w14:paraId="6E91CFB9" w14:textId="240F276F" w:rsidR="00FF33CD" w:rsidRPr="00283CBC" w:rsidRDefault="00FF33CD" w:rsidP="00FF33CD">
      <w:pPr>
        <w:ind w:left="709"/>
        <w:jc w:val="both"/>
        <w:rPr>
          <w:rFonts w:ascii="Book Antiqua" w:hAnsi="Book Antiqua"/>
          <w:b/>
          <w:bCs/>
          <w:sz w:val="22"/>
          <w:szCs w:val="22"/>
        </w:rPr>
      </w:pPr>
      <w:r w:rsidRPr="00221E44">
        <w:rPr>
          <w:rFonts w:ascii="Book Antiqua" w:hAnsi="Book Antiqua"/>
          <w:b/>
          <w:bCs/>
          <w:strike/>
          <w:color w:val="FF0000"/>
          <w:sz w:val="22"/>
          <w:szCs w:val="22"/>
        </w:rPr>
        <w:t>In case of E-stamp paper for BG, the same should be in line with the sample format enclosed at Annexure-B of BDS Vol-I</w:t>
      </w:r>
      <w:r w:rsidRPr="00221E44">
        <w:rPr>
          <w:rFonts w:ascii="Book Antiqua" w:hAnsi="Book Antiqua"/>
          <w:b/>
          <w:bCs/>
          <w:strike/>
          <w:sz w:val="22"/>
          <w:szCs w:val="22"/>
        </w:rPr>
        <w:t xml:space="preserve">. </w:t>
      </w:r>
      <w:r w:rsidRPr="00283CBC">
        <w:rPr>
          <w:rFonts w:ascii="Book Antiqua" w:hAnsi="Book Antiqua"/>
          <w:b/>
          <w:bCs/>
          <w:sz w:val="22"/>
          <w:szCs w:val="22"/>
        </w:rPr>
        <w:t xml:space="preserve">First party must be the issuing </w:t>
      </w:r>
      <w:proofErr w:type="gramStart"/>
      <w:r w:rsidRPr="00283CBC">
        <w:rPr>
          <w:rFonts w:ascii="Book Antiqua" w:hAnsi="Book Antiqua"/>
          <w:b/>
          <w:bCs/>
          <w:sz w:val="22"/>
          <w:szCs w:val="22"/>
        </w:rPr>
        <w:t>bank</w:t>
      </w:r>
      <w:proofErr w:type="gramEnd"/>
      <w:r w:rsidRPr="00283CBC">
        <w:rPr>
          <w:rFonts w:ascii="Book Antiqua" w:hAnsi="Book Antiqua"/>
          <w:b/>
          <w:bCs/>
          <w:sz w:val="22"/>
          <w:szCs w:val="22"/>
        </w:rPr>
        <w:t xml:space="preserve"> and second party must be POWERGRID. Also, stamp duty for purchase of E-stamp paper must be paid by issuing </w:t>
      </w:r>
      <w:r w:rsidR="00960608" w:rsidRPr="00283CBC">
        <w:rPr>
          <w:rFonts w:ascii="Book Antiqua" w:hAnsi="Book Antiqua"/>
          <w:b/>
          <w:bCs/>
          <w:sz w:val="22"/>
          <w:szCs w:val="22"/>
        </w:rPr>
        <w:t>bank.</w:t>
      </w:r>
    </w:p>
    <w:p w14:paraId="6ADADDCC" w14:textId="77777777" w:rsidR="00FF33CD" w:rsidRPr="006A28A1" w:rsidRDefault="00FF33CD" w:rsidP="00960608">
      <w:pPr>
        <w:pStyle w:val="Title"/>
        <w:numPr>
          <w:ilvl w:val="1"/>
          <w:numId w:val="10"/>
        </w:numPr>
        <w:tabs>
          <w:tab w:val="left" w:pos="720"/>
        </w:tabs>
        <w:spacing w:line="254" w:lineRule="auto"/>
        <w:ind w:left="720" w:hanging="720"/>
        <w:jc w:val="both"/>
        <w:rPr>
          <w:rFonts w:ascii="Book Antiqua" w:hAnsi="Book Antiqua" w:cs="Mangal"/>
          <w:b w:val="0"/>
          <w:sz w:val="21"/>
          <w:szCs w:val="21"/>
        </w:rPr>
      </w:pPr>
      <w:r w:rsidRPr="006A28A1">
        <w:rPr>
          <w:rFonts w:ascii="Book Antiqua" w:hAnsi="Book Antiqua"/>
          <w:b w:val="0"/>
          <w:bCs w:val="0"/>
          <w:sz w:val="21"/>
          <w:szCs w:val="21"/>
        </w:rPr>
        <w:t xml:space="preserve">In case the Earnest Money is submitted in the form of Cheque as mentioned above then while returning </w:t>
      </w:r>
      <w:proofErr w:type="gramStart"/>
      <w:r w:rsidRPr="006A28A1">
        <w:rPr>
          <w:rFonts w:ascii="Book Antiqua" w:hAnsi="Book Antiqua"/>
          <w:b w:val="0"/>
          <w:bCs w:val="0"/>
          <w:sz w:val="21"/>
          <w:szCs w:val="21"/>
        </w:rPr>
        <w:t>the Earnest</w:t>
      </w:r>
      <w:proofErr w:type="gramEnd"/>
      <w:r w:rsidRPr="006A28A1">
        <w:rPr>
          <w:rFonts w:ascii="Book Antiqua" w:hAnsi="Book Antiqua"/>
          <w:b w:val="0"/>
          <w:bCs w:val="0"/>
          <w:sz w:val="21"/>
          <w:szCs w:val="21"/>
        </w:rPr>
        <w:t xml:space="preserve"> Money to the bidder(s), the amount may be reduced by Banks Commission towards remittance of proceeds against the said Cheque. </w:t>
      </w:r>
    </w:p>
    <w:p w14:paraId="697BC308" w14:textId="77777777" w:rsidR="00FF33CD" w:rsidRPr="006A28A1" w:rsidRDefault="00FF33CD" w:rsidP="00FF33CD">
      <w:pPr>
        <w:pStyle w:val="BodyText"/>
        <w:spacing w:after="0"/>
        <w:rPr>
          <w:rFonts w:ascii="Book Antiqua" w:hAnsi="Book Antiqua"/>
          <w:sz w:val="14"/>
          <w:szCs w:val="14"/>
        </w:rPr>
      </w:pPr>
    </w:p>
    <w:p w14:paraId="4BF607B6" w14:textId="77777777" w:rsidR="00FF33CD" w:rsidRPr="006A28A1" w:rsidRDefault="00FF33CD" w:rsidP="00960608">
      <w:pPr>
        <w:pStyle w:val="Title"/>
        <w:numPr>
          <w:ilvl w:val="1"/>
          <w:numId w:val="10"/>
        </w:numPr>
        <w:tabs>
          <w:tab w:val="left" w:pos="720"/>
        </w:tabs>
        <w:spacing w:line="254" w:lineRule="auto"/>
        <w:ind w:left="720" w:hanging="720"/>
        <w:jc w:val="both"/>
        <w:rPr>
          <w:rFonts w:ascii="Book Antiqua" w:hAnsi="Book Antiqua"/>
          <w:b w:val="0"/>
          <w:sz w:val="21"/>
          <w:szCs w:val="21"/>
        </w:rPr>
      </w:pPr>
      <w:r w:rsidRPr="006A28A1">
        <w:rPr>
          <w:rFonts w:ascii="Book Antiqua" w:hAnsi="Book Antiqua"/>
          <w:b w:val="0"/>
          <w:bCs w:val="0"/>
          <w:sz w:val="21"/>
          <w:szCs w:val="21"/>
        </w:rPr>
        <w:t>(</w:t>
      </w:r>
      <w:proofErr w:type="spellStart"/>
      <w:r w:rsidRPr="006A28A1">
        <w:rPr>
          <w:rFonts w:ascii="Book Antiqua" w:hAnsi="Book Antiqua"/>
          <w:b w:val="0"/>
          <w:bCs w:val="0"/>
          <w:sz w:val="21"/>
          <w:szCs w:val="21"/>
        </w:rPr>
        <w:t>i</w:t>
      </w:r>
      <w:proofErr w:type="spellEnd"/>
      <w:r w:rsidRPr="006A28A1">
        <w:rPr>
          <w:rFonts w:ascii="Book Antiqua" w:hAnsi="Book Antiqua"/>
          <w:b w:val="0"/>
          <w:bCs w:val="0"/>
          <w:sz w:val="21"/>
          <w:szCs w:val="21"/>
        </w:rPr>
        <w:t xml:space="preserve">) </w:t>
      </w:r>
      <w:r w:rsidRPr="006A28A1">
        <w:rPr>
          <w:rFonts w:ascii="Book Antiqua" w:hAnsi="Book Antiqua"/>
          <w:b w:val="0"/>
          <w:sz w:val="21"/>
          <w:szCs w:val="21"/>
        </w:rPr>
        <w:t>POWERGRID shall return the EMD to all the unsuccessful Bidders immediately after       approval of the Award recommendation by the Competent Authority</w:t>
      </w:r>
      <w:r w:rsidRPr="006A28A1">
        <w:rPr>
          <w:rFonts w:ascii="Book Antiqua" w:hAnsi="Book Antiqua"/>
          <w:b w:val="0"/>
          <w:bCs w:val="0"/>
          <w:sz w:val="21"/>
          <w:szCs w:val="21"/>
        </w:rPr>
        <w:t xml:space="preserve">. </w:t>
      </w:r>
    </w:p>
    <w:p w14:paraId="3892A9FC" w14:textId="77777777" w:rsidR="00FF33CD" w:rsidRPr="006A28A1" w:rsidRDefault="00FF33CD" w:rsidP="00960608">
      <w:pPr>
        <w:pStyle w:val="Title"/>
        <w:tabs>
          <w:tab w:val="left" w:pos="720"/>
        </w:tabs>
        <w:spacing w:line="254" w:lineRule="auto"/>
        <w:ind w:left="720"/>
        <w:jc w:val="both"/>
        <w:rPr>
          <w:rFonts w:ascii="Book Antiqua" w:hAnsi="Book Antiqua"/>
          <w:b w:val="0"/>
          <w:bCs w:val="0"/>
          <w:sz w:val="21"/>
          <w:szCs w:val="21"/>
        </w:rPr>
      </w:pPr>
      <w:r w:rsidRPr="006A28A1">
        <w:rPr>
          <w:rFonts w:ascii="Book Antiqua" w:hAnsi="Book Antiqua"/>
          <w:b w:val="0"/>
          <w:bCs w:val="0"/>
          <w:sz w:val="21"/>
          <w:szCs w:val="21"/>
        </w:rPr>
        <w:t>In case of successful bidder, the EMD submitted shall be released on submission of Contract Performance Guarantee and its acceptance by POWERGRID.</w:t>
      </w:r>
    </w:p>
    <w:p w14:paraId="6D8FEC5B"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bCs w:val="0"/>
          <w:strike/>
          <w:sz w:val="21"/>
          <w:szCs w:val="21"/>
        </w:rPr>
      </w:pPr>
      <w:r w:rsidRPr="00960608">
        <w:rPr>
          <w:rFonts w:ascii="Book Antiqua" w:hAnsi="Book Antiqua"/>
          <w:strike/>
          <w:sz w:val="21"/>
          <w:szCs w:val="21"/>
        </w:rPr>
        <w:t>The Account details of POWERGRID for the purpose of Bank Guarantee (towards Bid Security) to be issued using SFMS Platform are as given below:</w:t>
      </w:r>
    </w:p>
    <w:tbl>
      <w:tblPr>
        <w:tblW w:w="79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1725"/>
        <w:gridCol w:w="2258"/>
      </w:tblGrid>
      <w:tr w:rsidR="00FF33CD" w:rsidRPr="00960608" w14:paraId="2D04C00A" w14:textId="77777777" w:rsidTr="00FF33CD">
        <w:trPr>
          <w:trHeight w:val="462"/>
        </w:trPr>
        <w:tc>
          <w:tcPr>
            <w:tcW w:w="3996" w:type="dxa"/>
            <w:tcBorders>
              <w:top w:val="single" w:sz="4" w:space="0" w:color="auto"/>
              <w:left w:val="single" w:sz="4" w:space="0" w:color="auto"/>
              <w:bottom w:val="single" w:sz="4" w:space="0" w:color="auto"/>
              <w:right w:val="single" w:sz="4" w:space="0" w:color="auto"/>
            </w:tcBorders>
            <w:hideMark/>
          </w:tcPr>
          <w:p w14:paraId="456B47A9"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 xml:space="preserve">  Name of the Bank and Address</w:t>
            </w:r>
          </w:p>
        </w:tc>
        <w:tc>
          <w:tcPr>
            <w:tcW w:w="1725" w:type="dxa"/>
            <w:tcBorders>
              <w:top w:val="single" w:sz="4" w:space="0" w:color="auto"/>
              <w:left w:val="nil"/>
              <w:bottom w:val="single" w:sz="4" w:space="0" w:color="auto"/>
              <w:right w:val="single" w:sz="4" w:space="0" w:color="auto"/>
            </w:tcBorders>
            <w:hideMark/>
          </w:tcPr>
          <w:p w14:paraId="3FA8E7C0" w14:textId="77777777" w:rsidR="00FF33CD" w:rsidRPr="00960608" w:rsidRDefault="00FF33CD">
            <w:pPr>
              <w:ind w:left="709" w:hanging="738"/>
              <w:jc w:val="both"/>
              <w:rPr>
                <w:rFonts w:ascii="Book Antiqua" w:hAnsi="Book Antiqua"/>
                <w:b/>
                <w:bCs/>
                <w:strike/>
                <w:sz w:val="21"/>
                <w:szCs w:val="21"/>
              </w:rPr>
            </w:pPr>
            <w:r w:rsidRPr="00960608">
              <w:rPr>
                <w:rFonts w:ascii="Book Antiqua" w:hAnsi="Book Antiqua"/>
                <w:b/>
                <w:bCs/>
                <w:strike/>
                <w:sz w:val="21"/>
                <w:szCs w:val="21"/>
              </w:rPr>
              <w:t>IFSC Code</w:t>
            </w:r>
          </w:p>
        </w:tc>
        <w:tc>
          <w:tcPr>
            <w:tcW w:w="2258" w:type="dxa"/>
            <w:tcBorders>
              <w:top w:val="single" w:sz="4" w:space="0" w:color="auto"/>
              <w:left w:val="nil"/>
              <w:bottom w:val="single" w:sz="4" w:space="0" w:color="auto"/>
              <w:right w:val="single" w:sz="4" w:space="0" w:color="auto"/>
            </w:tcBorders>
            <w:hideMark/>
          </w:tcPr>
          <w:p w14:paraId="4DCF83EB" w14:textId="77777777" w:rsidR="00FF33CD" w:rsidRPr="00960608" w:rsidRDefault="00FF33CD">
            <w:pPr>
              <w:ind w:left="-14"/>
              <w:jc w:val="both"/>
              <w:rPr>
                <w:rFonts w:ascii="Book Antiqua" w:hAnsi="Book Antiqua"/>
                <w:b/>
                <w:bCs/>
                <w:strike/>
                <w:sz w:val="21"/>
                <w:szCs w:val="21"/>
              </w:rPr>
            </w:pPr>
            <w:r w:rsidRPr="00960608">
              <w:rPr>
                <w:rFonts w:ascii="Book Antiqua" w:hAnsi="Book Antiqua"/>
                <w:b/>
                <w:bCs/>
                <w:strike/>
                <w:sz w:val="21"/>
                <w:szCs w:val="21"/>
              </w:rPr>
              <w:t>POWERGRID Current A/c No.</w:t>
            </w:r>
          </w:p>
        </w:tc>
      </w:tr>
      <w:tr w:rsidR="00FF33CD" w:rsidRPr="00960608" w14:paraId="2E5AE420" w14:textId="77777777" w:rsidTr="00FF33CD">
        <w:trPr>
          <w:trHeight w:val="1075"/>
        </w:trPr>
        <w:tc>
          <w:tcPr>
            <w:tcW w:w="3996" w:type="dxa"/>
            <w:tcBorders>
              <w:top w:val="single" w:sz="4" w:space="0" w:color="auto"/>
              <w:left w:val="single" w:sz="4" w:space="0" w:color="auto"/>
              <w:bottom w:val="single" w:sz="4" w:space="0" w:color="auto"/>
              <w:right w:val="single" w:sz="4" w:space="0" w:color="auto"/>
            </w:tcBorders>
            <w:hideMark/>
          </w:tcPr>
          <w:p w14:paraId="2A48082A"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State Bank of India, 4</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&amp; 5</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Floor, </w:t>
            </w:r>
            <w:proofErr w:type="spellStart"/>
            <w:r w:rsidRPr="00960608">
              <w:rPr>
                <w:rFonts w:ascii="Book Antiqua" w:hAnsi="Book Antiqua"/>
                <w:b/>
                <w:bCs/>
                <w:strike/>
                <w:sz w:val="21"/>
                <w:szCs w:val="21"/>
              </w:rPr>
              <w:t>Parsvnath</w:t>
            </w:r>
            <w:proofErr w:type="spellEnd"/>
            <w:r w:rsidRPr="00960608">
              <w:rPr>
                <w:rFonts w:ascii="Book Antiqua" w:hAnsi="Book Antiqua"/>
                <w:b/>
                <w:bCs/>
                <w:strike/>
                <w:sz w:val="21"/>
                <w:szCs w:val="21"/>
              </w:rPr>
              <w:t xml:space="preserve"> Capital Tower, Bhai Veer Singh Marg, Gole Market, New Delhi - 110001 </w:t>
            </w:r>
          </w:p>
        </w:tc>
        <w:tc>
          <w:tcPr>
            <w:tcW w:w="1725" w:type="dxa"/>
            <w:tcBorders>
              <w:top w:val="single" w:sz="4" w:space="0" w:color="auto"/>
              <w:left w:val="nil"/>
              <w:bottom w:val="single" w:sz="4" w:space="0" w:color="auto"/>
              <w:right w:val="single" w:sz="4" w:space="0" w:color="auto"/>
            </w:tcBorders>
            <w:hideMark/>
          </w:tcPr>
          <w:p w14:paraId="286E0681"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SBIN0017313</w:t>
            </w:r>
          </w:p>
        </w:tc>
        <w:tc>
          <w:tcPr>
            <w:tcW w:w="2258" w:type="dxa"/>
            <w:tcBorders>
              <w:top w:val="single" w:sz="4" w:space="0" w:color="auto"/>
              <w:left w:val="nil"/>
              <w:bottom w:val="single" w:sz="4" w:space="0" w:color="auto"/>
              <w:right w:val="single" w:sz="4" w:space="0" w:color="auto"/>
            </w:tcBorders>
            <w:hideMark/>
          </w:tcPr>
          <w:p w14:paraId="1FFC5523"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10813608670</w:t>
            </w:r>
          </w:p>
        </w:tc>
      </w:tr>
      <w:tr w:rsidR="00FF33CD" w:rsidRPr="00960608" w14:paraId="741471F6" w14:textId="77777777" w:rsidTr="00FF33CD">
        <w:trPr>
          <w:trHeight w:val="769"/>
        </w:trPr>
        <w:tc>
          <w:tcPr>
            <w:tcW w:w="3996" w:type="dxa"/>
            <w:tcBorders>
              <w:top w:val="single" w:sz="4" w:space="0" w:color="auto"/>
              <w:left w:val="single" w:sz="4" w:space="0" w:color="auto"/>
              <w:bottom w:val="single" w:sz="4" w:space="0" w:color="auto"/>
              <w:right w:val="single" w:sz="4" w:space="0" w:color="auto"/>
            </w:tcBorders>
            <w:hideMark/>
          </w:tcPr>
          <w:p w14:paraId="6FEE733E"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lastRenderedPageBreak/>
              <w:t>ICICI Bank, Unit No. 01, Solitaire Plaza, DLF Phase III, M.G. Road, Gurugram</w:t>
            </w:r>
          </w:p>
        </w:tc>
        <w:tc>
          <w:tcPr>
            <w:tcW w:w="1725" w:type="dxa"/>
            <w:tcBorders>
              <w:top w:val="single" w:sz="4" w:space="0" w:color="auto"/>
              <w:left w:val="nil"/>
              <w:bottom w:val="single" w:sz="4" w:space="0" w:color="auto"/>
              <w:right w:val="single" w:sz="4" w:space="0" w:color="auto"/>
            </w:tcBorders>
            <w:hideMark/>
          </w:tcPr>
          <w:p w14:paraId="29C806A3"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ICIC0002451</w:t>
            </w:r>
          </w:p>
        </w:tc>
        <w:tc>
          <w:tcPr>
            <w:tcW w:w="2258" w:type="dxa"/>
            <w:tcBorders>
              <w:top w:val="single" w:sz="4" w:space="0" w:color="auto"/>
              <w:left w:val="nil"/>
              <w:bottom w:val="single" w:sz="4" w:space="0" w:color="auto"/>
              <w:right w:val="single" w:sz="4" w:space="0" w:color="auto"/>
            </w:tcBorders>
            <w:hideMark/>
          </w:tcPr>
          <w:p w14:paraId="79B37174"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000705002702</w:t>
            </w:r>
          </w:p>
        </w:tc>
      </w:tr>
    </w:tbl>
    <w:p w14:paraId="4F64F043" w14:textId="77777777" w:rsidR="00FF33CD" w:rsidRDefault="00FF33CD" w:rsidP="00FF33CD">
      <w:pPr>
        <w:jc w:val="both"/>
        <w:rPr>
          <w:rFonts w:ascii="Book Antiqua" w:hAnsi="Book Antiqua"/>
          <w:b/>
          <w:bCs/>
          <w:strike/>
          <w:sz w:val="21"/>
          <w:szCs w:val="21"/>
        </w:rPr>
      </w:pPr>
    </w:p>
    <w:p w14:paraId="6E622AF4"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 xml:space="preserve">Note: </w:t>
      </w:r>
      <w:r>
        <w:rPr>
          <w:rFonts w:ascii="Book Antiqua" w:hAnsi="Book Antiqua"/>
          <w:b/>
          <w:bCs/>
          <w:i/>
          <w:iCs/>
          <w:strike/>
          <w:sz w:val="21"/>
          <w:szCs w:val="21"/>
        </w:rPr>
        <w:t>Any one of the above account details can be used for the issuance of Bank Guarantee using SFMS Platform.</w:t>
      </w:r>
      <w:r>
        <w:rPr>
          <w:rFonts w:ascii="Book Antiqua" w:hAnsi="Book Antiqua"/>
          <w:b/>
          <w:bCs/>
          <w:strike/>
          <w:sz w:val="21"/>
          <w:szCs w:val="21"/>
        </w:rPr>
        <w:t xml:space="preserve"> </w:t>
      </w:r>
    </w:p>
    <w:p w14:paraId="4716D311"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 xml:space="preserve">In case of Bank Guarantee (towards Bid Security) verification through SFMS facility of ICICI Bank, the applicant </w:t>
      </w:r>
      <w:proofErr w:type="gramStart"/>
      <w:r>
        <w:rPr>
          <w:rFonts w:ascii="Book Antiqua" w:hAnsi="Book Antiqua"/>
          <w:b/>
          <w:bCs/>
          <w:strike/>
          <w:sz w:val="21"/>
          <w:szCs w:val="21"/>
        </w:rPr>
        <w:t>has to</w:t>
      </w:r>
      <w:proofErr w:type="gramEnd"/>
      <w:r>
        <w:rPr>
          <w:rFonts w:ascii="Book Antiqua" w:hAnsi="Book Antiqua"/>
          <w:b/>
          <w:bCs/>
          <w:strike/>
          <w:sz w:val="21"/>
          <w:szCs w:val="21"/>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51AC19E7" w14:textId="77777777" w:rsidR="00FF33CD" w:rsidRDefault="00FF33CD" w:rsidP="00FF33CD">
      <w:pPr>
        <w:ind w:left="709"/>
        <w:jc w:val="both"/>
        <w:rPr>
          <w:rFonts w:ascii="Book Antiqua" w:hAnsi="Book Antiqua"/>
          <w:b/>
          <w:bCs/>
          <w:strike/>
          <w:sz w:val="22"/>
          <w:szCs w:val="22"/>
        </w:rPr>
      </w:pPr>
      <w:r>
        <w:rPr>
          <w:rFonts w:ascii="Book Antiqua" w:hAnsi="Book Antiqua"/>
          <w:b/>
          <w:bCs/>
          <w:strike/>
          <w:sz w:val="21"/>
          <w:szCs w:val="21"/>
        </w:rPr>
        <w:t>In addition to the above, the Bank Guarantee (towards Bid Security) should be submitted in the Physical form as specified above.</w:t>
      </w:r>
    </w:p>
    <w:p w14:paraId="5CD1DE35" w14:textId="211E6900" w:rsidR="00FF33CD" w:rsidRPr="00416055" w:rsidRDefault="00FF33CD" w:rsidP="00FF33CD">
      <w:pPr>
        <w:pStyle w:val="PlainText"/>
        <w:ind w:left="709" w:hanging="709"/>
        <w:jc w:val="both"/>
        <w:rPr>
          <w:rFonts w:ascii="Book Antiqua" w:hAnsi="Book Antiqua"/>
          <w:strike/>
          <w:sz w:val="22"/>
          <w:szCs w:val="22"/>
          <w:shd w:val="clear" w:color="auto" w:fill="FFFFFF"/>
        </w:rPr>
      </w:pPr>
      <w:r w:rsidRPr="008E5A0F">
        <w:rPr>
          <w:rFonts w:ascii="Book Antiqua" w:hAnsi="Book Antiqua"/>
          <w:sz w:val="22"/>
          <w:szCs w:val="22"/>
          <w:shd w:val="clear" w:color="auto" w:fill="FFFFFF"/>
        </w:rPr>
        <w:tab/>
      </w:r>
      <w:r w:rsidRPr="008E5A0F">
        <w:rPr>
          <w:rFonts w:ascii="Book Antiqua" w:hAnsi="Book Antiqua"/>
          <w:b/>
          <w:bCs/>
          <w:sz w:val="22"/>
          <w:szCs w:val="22"/>
          <w:highlight w:val="yellow"/>
          <w:shd w:val="clear" w:color="auto" w:fill="FFFFFF"/>
        </w:rPr>
        <w:t>Note:</w:t>
      </w:r>
      <w:r w:rsidRPr="008E5A0F">
        <w:rPr>
          <w:rFonts w:ascii="Book Antiqua" w:hAnsi="Book Antiqua"/>
          <w:b/>
          <w:bCs/>
          <w:sz w:val="22"/>
          <w:szCs w:val="22"/>
          <w:highlight w:val="yellow"/>
          <w:shd w:val="clear" w:color="auto" w:fill="FFFFFF"/>
        </w:rPr>
        <w:tab/>
      </w:r>
      <w:r w:rsidR="00055498" w:rsidRPr="008E5A0F">
        <w:rPr>
          <w:rFonts w:ascii="Book Antiqua" w:hAnsi="Book Antiqua"/>
          <w:b/>
          <w:bCs/>
          <w:sz w:val="22"/>
          <w:szCs w:val="22"/>
        </w:rPr>
        <w:t xml:space="preserve">Micro and Small Enterprises (MSEs) registered with Udyam Registration Portal as specified by Ministry of Micro, Small and Medium Enterprises are exempted from submission of fee towards the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055498" w:rsidRPr="008E5A0F">
        <w:rPr>
          <w:rFonts w:ascii="Book Antiqua" w:hAnsi="Book Antiqua"/>
          <w:b/>
          <w:bCs/>
          <w:sz w:val="22"/>
          <w:szCs w:val="22"/>
        </w:rPr>
        <w:t>with regard to</w:t>
      </w:r>
      <w:proofErr w:type="gramEnd"/>
      <w:r w:rsidR="00055498" w:rsidRPr="008E5A0F">
        <w:rPr>
          <w:rFonts w:ascii="Book Antiqua" w:hAnsi="Book Antiqua"/>
          <w:b/>
          <w:bCs/>
          <w:sz w:val="22"/>
          <w:szCs w:val="22"/>
        </w:rPr>
        <w:t xml:space="preserve"> registration with authority mentioned above in accordance with the relevant notifications/orders.</w:t>
      </w:r>
    </w:p>
    <w:p w14:paraId="0C019D28" w14:textId="69FAF538" w:rsidR="00055498" w:rsidRPr="007F630A" w:rsidRDefault="00FF33CD" w:rsidP="00055498">
      <w:pPr>
        <w:jc w:val="both"/>
        <w:rPr>
          <w:sz w:val="22"/>
          <w:szCs w:val="22"/>
          <w:lang w:eastAsia="en-US"/>
        </w:rPr>
      </w:pPr>
      <w:r w:rsidRPr="007F630A">
        <w:rPr>
          <w:rFonts w:ascii="Book Antiqua" w:hAnsi="Book Antiqua"/>
          <w:sz w:val="22"/>
          <w:szCs w:val="22"/>
          <w:shd w:val="clear" w:color="auto" w:fill="FFFFFF"/>
        </w:rPr>
        <w:tab/>
      </w:r>
      <w:r w:rsidR="00055498" w:rsidRPr="007F630A">
        <w:rPr>
          <w:b/>
          <w:bCs/>
          <w:sz w:val="22"/>
          <w:szCs w:val="22"/>
        </w:rPr>
        <w:t xml:space="preserve">Alternatively, if bid security is to be submitted in favor of POWERGRID, the same can be submitted through </w:t>
      </w:r>
      <w:r w:rsidR="00055498" w:rsidRPr="007F630A">
        <w:rPr>
          <w:sz w:val="22"/>
          <w:szCs w:val="22"/>
        </w:rPr>
        <w:t xml:space="preserve">online payment  through POWERGRID ONLINE PAYMENT UTILITY- </w:t>
      </w:r>
      <w:hyperlink r:id="rId11" w:history="1">
        <w:r w:rsidR="00055498" w:rsidRPr="007F630A">
          <w:rPr>
            <w:rStyle w:val="Hyperlink"/>
            <w:sz w:val="22"/>
            <w:szCs w:val="22"/>
          </w:rPr>
          <w:t>https://epay.powergrid.in</w:t>
        </w:r>
      </w:hyperlink>
      <w:r w:rsidR="00055498" w:rsidRPr="007F630A">
        <w:rPr>
          <w:sz w:val="22"/>
          <w:szCs w:val="22"/>
        </w:rPr>
        <w:t xml:space="preserve"> , a link of which is provided on the POWERGRID WEBSITE </w:t>
      </w:r>
      <w:hyperlink r:id="rId12" w:history="1">
        <w:r w:rsidR="00CD5C8C" w:rsidRPr="006F06E1">
          <w:rPr>
            <w:rStyle w:val="Hyperlink"/>
            <w:sz w:val="22"/>
            <w:szCs w:val="22"/>
          </w:rPr>
          <w:t>www.powergrid.in</w:t>
        </w:r>
      </w:hyperlink>
      <w:r w:rsidR="00055498" w:rsidRPr="007F630A">
        <w:rPr>
          <w:sz w:val="22"/>
          <w:szCs w:val="22"/>
        </w:rPr>
        <w:t xml:space="preserve"> .</w:t>
      </w:r>
    </w:p>
    <w:p w14:paraId="34F6B144" w14:textId="77777777" w:rsidR="00055498" w:rsidRPr="007F630A" w:rsidRDefault="00055498" w:rsidP="00055498">
      <w:pPr>
        <w:jc w:val="both"/>
        <w:rPr>
          <w:sz w:val="22"/>
          <w:szCs w:val="22"/>
        </w:rPr>
      </w:pPr>
      <w:r w:rsidRPr="007F630A">
        <w:rPr>
          <w:sz w:val="22"/>
          <w:szCs w:val="22"/>
        </w:rPr>
        <w:t>While making online payment towards Bid Security, the Bidders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055498" w:rsidRPr="007F630A" w14:paraId="2EFDB85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76FB5E35" w14:textId="77777777" w:rsidR="00055498" w:rsidRPr="007F630A" w:rsidRDefault="00055498">
            <w:pPr>
              <w:jc w:val="both"/>
              <w:rPr>
                <w:sz w:val="22"/>
                <w:szCs w:val="22"/>
              </w:rPr>
            </w:pPr>
            <w:r w:rsidRPr="007F630A">
              <w:rPr>
                <w:sz w:val="22"/>
                <w:szCs w:val="22"/>
              </w:rPr>
              <w:t>Payment category</w:t>
            </w:r>
          </w:p>
        </w:tc>
        <w:tc>
          <w:tcPr>
            <w:tcW w:w="3485" w:type="dxa"/>
            <w:tcBorders>
              <w:top w:val="single" w:sz="4" w:space="0" w:color="auto"/>
              <w:left w:val="single" w:sz="4" w:space="0" w:color="auto"/>
              <w:bottom w:val="single" w:sz="4" w:space="0" w:color="auto"/>
              <w:right w:val="single" w:sz="4" w:space="0" w:color="auto"/>
            </w:tcBorders>
            <w:hideMark/>
          </w:tcPr>
          <w:p w14:paraId="245A15A9" w14:textId="77777777" w:rsidR="00055498" w:rsidRPr="007F630A" w:rsidRDefault="00055498">
            <w:pPr>
              <w:jc w:val="both"/>
              <w:rPr>
                <w:sz w:val="22"/>
                <w:szCs w:val="22"/>
              </w:rPr>
            </w:pPr>
            <w:r w:rsidRPr="007F630A">
              <w:rPr>
                <w:sz w:val="22"/>
                <w:szCs w:val="22"/>
              </w:rPr>
              <w:t>EMD</w:t>
            </w:r>
          </w:p>
        </w:tc>
      </w:tr>
      <w:tr w:rsidR="00055498" w:rsidRPr="007F630A" w14:paraId="12A9A791"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56964B3B" w14:textId="77777777" w:rsidR="00055498" w:rsidRPr="007F630A" w:rsidRDefault="00055498">
            <w:pPr>
              <w:jc w:val="both"/>
              <w:rPr>
                <w:sz w:val="22"/>
                <w:szCs w:val="22"/>
              </w:rPr>
            </w:pPr>
            <w:r w:rsidRPr="007F630A">
              <w:rPr>
                <w:sz w:val="22"/>
                <w:szCs w:val="22"/>
              </w:rPr>
              <w:t>Subcategory</w:t>
            </w:r>
          </w:p>
        </w:tc>
        <w:tc>
          <w:tcPr>
            <w:tcW w:w="3485" w:type="dxa"/>
            <w:tcBorders>
              <w:top w:val="single" w:sz="4" w:space="0" w:color="auto"/>
              <w:left w:val="single" w:sz="4" w:space="0" w:color="auto"/>
              <w:bottom w:val="single" w:sz="4" w:space="0" w:color="auto"/>
              <w:right w:val="single" w:sz="4" w:space="0" w:color="auto"/>
            </w:tcBorders>
            <w:hideMark/>
          </w:tcPr>
          <w:p w14:paraId="5ED0FDE8" w14:textId="77777777" w:rsidR="00055498" w:rsidRPr="007F630A" w:rsidRDefault="00055498">
            <w:pPr>
              <w:jc w:val="both"/>
              <w:rPr>
                <w:sz w:val="22"/>
                <w:szCs w:val="22"/>
              </w:rPr>
            </w:pPr>
            <w:r w:rsidRPr="007F630A">
              <w:rPr>
                <w:sz w:val="22"/>
                <w:szCs w:val="22"/>
              </w:rPr>
              <w:t>EMD payment –ER-I</w:t>
            </w:r>
          </w:p>
        </w:tc>
      </w:tr>
      <w:tr w:rsidR="00055498" w:rsidRPr="007F630A" w14:paraId="0BADBF02"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118E29F0" w14:textId="77777777" w:rsidR="00055498" w:rsidRPr="007F630A" w:rsidRDefault="00055498">
            <w:pPr>
              <w:jc w:val="both"/>
              <w:rPr>
                <w:sz w:val="22"/>
                <w:szCs w:val="22"/>
              </w:rPr>
            </w:pPr>
            <w:r w:rsidRPr="007F630A">
              <w:rPr>
                <w:sz w:val="22"/>
                <w:szCs w:val="22"/>
              </w:rPr>
              <w:t>Name of Depositor</w:t>
            </w:r>
          </w:p>
        </w:tc>
        <w:tc>
          <w:tcPr>
            <w:tcW w:w="3485" w:type="dxa"/>
            <w:tcBorders>
              <w:top w:val="single" w:sz="4" w:space="0" w:color="auto"/>
              <w:left w:val="single" w:sz="4" w:space="0" w:color="auto"/>
              <w:bottom w:val="single" w:sz="4" w:space="0" w:color="auto"/>
              <w:right w:val="single" w:sz="4" w:space="0" w:color="auto"/>
            </w:tcBorders>
            <w:hideMark/>
          </w:tcPr>
          <w:p w14:paraId="15EBA1E0" w14:textId="77777777" w:rsidR="00055498" w:rsidRPr="007F630A" w:rsidRDefault="00055498">
            <w:pPr>
              <w:jc w:val="both"/>
              <w:rPr>
                <w:sz w:val="22"/>
                <w:szCs w:val="22"/>
              </w:rPr>
            </w:pPr>
            <w:r w:rsidRPr="007F630A">
              <w:rPr>
                <w:sz w:val="22"/>
                <w:szCs w:val="22"/>
              </w:rPr>
              <w:t>Name of the bidder</w:t>
            </w:r>
          </w:p>
        </w:tc>
      </w:tr>
      <w:tr w:rsidR="00055498" w:rsidRPr="007F630A" w14:paraId="515E6D27"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3855EC9" w14:textId="77777777" w:rsidR="00055498" w:rsidRPr="007F630A" w:rsidRDefault="00055498">
            <w:pPr>
              <w:jc w:val="both"/>
              <w:rPr>
                <w:sz w:val="22"/>
                <w:szCs w:val="22"/>
              </w:rPr>
            </w:pPr>
            <w:r w:rsidRPr="007F630A">
              <w:rPr>
                <w:sz w:val="22"/>
                <w:szCs w:val="22"/>
              </w:rPr>
              <w:t>Vendor Code (if applicable)</w:t>
            </w:r>
          </w:p>
        </w:tc>
        <w:tc>
          <w:tcPr>
            <w:tcW w:w="3485" w:type="dxa"/>
            <w:tcBorders>
              <w:top w:val="single" w:sz="4" w:space="0" w:color="auto"/>
              <w:left w:val="single" w:sz="4" w:space="0" w:color="auto"/>
              <w:bottom w:val="single" w:sz="4" w:space="0" w:color="auto"/>
              <w:right w:val="single" w:sz="4" w:space="0" w:color="auto"/>
            </w:tcBorders>
            <w:hideMark/>
          </w:tcPr>
          <w:p w14:paraId="4E91FB31" w14:textId="77777777" w:rsidR="00055498" w:rsidRPr="007F630A" w:rsidRDefault="00055498">
            <w:pPr>
              <w:jc w:val="both"/>
              <w:rPr>
                <w:sz w:val="22"/>
                <w:szCs w:val="22"/>
              </w:rPr>
            </w:pPr>
            <w:r w:rsidRPr="007F630A">
              <w:rPr>
                <w:sz w:val="22"/>
                <w:szCs w:val="22"/>
              </w:rPr>
              <w:t>POWERGRID vendor code</w:t>
            </w:r>
          </w:p>
        </w:tc>
      </w:tr>
      <w:tr w:rsidR="00055498" w:rsidRPr="007F630A" w14:paraId="267990A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E8E4FA7" w14:textId="77777777" w:rsidR="00055498" w:rsidRPr="007F630A" w:rsidRDefault="00055498">
            <w:pPr>
              <w:jc w:val="both"/>
              <w:rPr>
                <w:sz w:val="22"/>
                <w:szCs w:val="22"/>
              </w:rPr>
            </w:pPr>
            <w:r w:rsidRPr="007F630A">
              <w:rPr>
                <w:sz w:val="22"/>
                <w:szCs w:val="22"/>
              </w:rPr>
              <w:t>Payment Remarks</w:t>
            </w:r>
          </w:p>
        </w:tc>
        <w:tc>
          <w:tcPr>
            <w:tcW w:w="3485" w:type="dxa"/>
            <w:tcBorders>
              <w:top w:val="single" w:sz="4" w:space="0" w:color="auto"/>
              <w:left w:val="single" w:sz="4" w:space="0" w:color="auto"/>
              <w:bottom w:val="single" w:sz="4" w:space="0" w:color="auto"/>
              <w:right w:val="single" w:sz="4" w:space="0" w:color="auto"/>
            </w:tcBorders>
            <w:hideMark/>
          </w:tcPr>
          <w:p w14:paraId="24929562" w14:textId="77777777" w:rsidR="00055498" w:rsidRPr="007F630A" w:rsidRDefault="00055498">
            <w:pPr>
              <w:jc w:val="both"/>
              <w:rPr>
                <w:sz w:val="22"/>
                <w:szCs w:val="22"/>
              </w:rPr>
            </w:pPr>
            <w:r w:rsidRPr="007F630A">
              <w:rPr>
                <w:sz w:val="22"/>
                <w:szCs w:val="22"/>
              </w:rPr>
              <w:t>Bid security for (enter name of package)</w:t>
            </w:r>
          </w:p>
        </w:tc>
      </w:tr>
    </w:tbl>
    <w:p w14:paraId="20AFAF37" w14:textId="77777777" w:rsidR="00055498" w:rsidRPr="00416055" w:rsidRDefault="00055498" w:rsidP="00055498">
      <w:pPr>
        <w:jc w:val="both"/>
        <w:rPr>
          <w:strike/>
          <w:sz w:val="22"/>
          <w:szCs w:val="22"/>
        </w:rPr>
      </w:pPr>
    </w:p>
    <w:p w14:paraId="0EE18236" w14:textId="77777777" w:rsidR="00055498" w:rsidRPr="00F6577E" w:rsidRDefault="00055498" w:rsidP="00055498">
      <w:pPr>
        <w:jc w:val="both"/>
        <w:rPr>
          <w:sz w:val="22"/>
          <w:szCs w:val="22"/>
        </w:rPr>
      </w:pPr>
      <w:r w:rsidRPr="00F6577E">
        <w:rPr>
          <w:sz w:val="22"/>
          <w:szCs w:val="22"/>
        </w:rPr>
        <w:t xml:space="preserve">The copy of ‘Online Payment Acknowledgement- Supplier’s generated </w:t>
      </w:r>
      <w:proofErr w:type="gramStart"/>
      <w:r w:rsidRPr="00F6577E">
        <w:rPr>
          <w:sz w:val="22"/>
          <w:szCs w:val="22"/>
        </w:rPr>
        <w:t>subsequent to</w:t>
      </w:r>
      <w:proofErr w:type="gramEnd"/>
      <w:r w:rsidRPr="00F6577E">
        <w:rPr>
          <w:sz w:val="22"/>
          <w:szCs w:val="22"/>
        </w:rPr>
        <w:t xml:space="preserve"> the payment shall be submitted along with hard copy part of the bid. The online payment facility shall be for payment in INR only.</w:t>
      </w:r>
    </w:p>
    <w:p w14:paraId="1772D5B6" w14:textId="7A904706" w:rsidR="00FF33CD" w:rsidRPr="00F6577E" w:rsidRDefault="00FF33CD" w:rsidP="00055498">
      <w:pPr>
        <w:pStyle w:val="Title"/>
        <w:numPr>
          <w:ilvl w:val="1"/>
          <w:numId w:val="10"/>
        </w:numPr>
        <w:tabs>
          <w:tab w:val="left" w:pos="720"/>
        </w:tabs>
        <w:spacing w:line="254" w:lineRule="auto"/>
        <w:jc w:val="both"/>
        <w:rPr>
          <w:rFonts w:ascii="Book Antiqua" w:hAnsi="Book Antiqua"/>
          <w:b w:val="0"/>
          <w:bCs w:val="0"/>
          <w:caps/>
          <w:sz w:val="22"/>
          <w:szCs w:val="22"/>
        </w:rPr>
      </w:pPr>
      <w:r w:rsidRPr="00F6577E">
        <w:rPr>
          <w:rFonts w:ascii="Book Antiqua" w:hAnsi="Book Antiqua"/>
          <w:sz w:val="22"/>
          <w:szCs w:val="22"/>
          <w:shd w:val="clear" w:color="auto" w:fill="FFFFFF"/>
        </w:rPr>
        <w:t xml:space="preserve"> Bids not accompanied with requisite bid guarantee (in given proforma only)/</w:t>
      </w:r>
      <w:r w:rsidRPr="00F6577E">
        <w:rPr>
          <w:rFonts w:ascii="Book Antiqua" w:hAnsi="Book Antiqua"/>
          <w:i/>
          <w:iCs/>
          <w:sz w:val="22"/>
          <w:szCs w:val="22"/>
          <w:shd w:val="clear" w:color="auto" w:fill="FFFFFF"/>
        </w:rPr>
        <w:t xml:space="preserve">Valid </w:t>
      </w:r>
      <w:r w:rsidR="00055498" w:rsidRPr="00F6577E">
        <w:rPr>
          <w:rFonts w:ascii="Book Antiqua" w:hAnsi="Book Antiqua"/>
          <w:i/>
          <w:iCs/>
          <w:sz w:val="22"/>
          <w:szCs w:val="22"/>
          <w:shd w:val="clear" w:color="auto" w:fill="FFFFFF"/>
        </w:rPr>
        <w:t>Udyam</w:t>
      </w:r>
      <w:r w:rsidRPr="00F6577E">
        <w:rPr>
          <w:rFonts w:ascii="Book Antiqua" w:hAnsi="Book Antiqua"/>
          <w:i/>
          <w:iCs/>
          <w:sz w:val="22"/>
          <w:szCs w:val="22"/>
          <w:shd w:val="clear" w:color="auto" w:fill="FFFFFF"/>
        </w:rPr>
        <w:t xml:space="preserve"> </w:t>
      </w:r>
      <w:r w:rsidR="00055498" w:rsidRPr="00F6577E">
        <w:rPr>
          <w:rFonts w:ascii="Book Antiqua" w:hAnsi="Book Antiqua"/>
          <w:i/>
          <w:iCs/>
          <w:sz w:val="22"/>
          <w:szCs w:val="22"/>
          <w:shd w:val="clear" w:color="auto" w:fill="FFFFFF"/>
        </w:rPr>
        <w:t>Registration</w:t>
      </w:r>
      <w:r w:rsidRPr="00F6577E">
        <w:rPr>
          <w:rFonts w:ascii="Book Antiqua" w:hAnsi="Book Antiqua"/>
          <w:sz w:val="22"/>
          <w:szCs w:val="22"/>
          <w:shd w:val="clear" w:color="auto" w:fill="FFFFFF"/>
        </w:rPr>
        <w:t xml:space="preserve"> in a separate sealed envelope shall not be entertained and shall be returned to the bidder without being opened.</w:t>
      </w:r>
    </w:p>
    <w:p w14:paraId="2B7D696E" w14:textId="77777777" w:rsidR="00FF33CD" w:rsidRPr="003F7477" w:rsidRDefault="00FF33CD" w:rsidP="00FF33CD">
      <w:pPr>
        <w:pStyle w:val="Title"/>
        <w:numPr>
          <w:ilvl w:val="1"/>
          <w:numId w:val="10"/>
        </w:numPr>
        <w:tabs>
          <w:tab w:val="left" w:pos="720"/>
        </w:tabs>
        <w:spacing w:line="254" w:lineRule="auto"/>
        <w:jc w:val="both"/>
        <w:rPr>
          <w:rFonts w:ascii="Book Antiqua" w:hAnsi="Book Antiqua"/>
          <w:b w:val="0"/>
          <w:bCs w:val="0"/>
          <w:caps/>
          <w:sz w:val="22"/>
          <w:szCs w:val="22"/>
        </w:rPr>
      </w:pPr>
      <w:r w:rsidRPr="003F7477">
        <w:rPr>
          <w:rFonts w:ascii="Book Antiqua" w:hAnsi="Book Antiqua"/>
          <w:iCs/>
          <w:sz w:val="22"/>
          <w:szCs w:val="22"/>
        </w:rPr>
        <w:t>The Earnest Money Deposit shall be forfeited on the following grounds:</w:t>
      </w:r>
    </w:p>
    <w:p w14:paraId="0542714A" w14:textId="77777777" w:rsidR="00FF33CD" w:rsidRPr="003F7477" w:rsidRDefault="00FF33CD" w:rsidP="00FF33CD">
      <w:pPr>
        <w:numPr>
          <w:ilvl w:val="0"/>
          <w:numId w:val="11"/>
        </w:numPr>
        <w:suppressAutoHyphens/>
        <w:spacing w:after="120" w:line="256" w:lineRule="auto"/>
        <w:ind w:left="709" w:hanging="567"/>
        <w:jc w:val="both"/>
        <w:rPr>
          <w:rFonts w:ascii="Book Antiqua" w:hAnsi="Book Antiqua"/>
          <w:iCs/>
          <w:sz w:val="22"/>
          <w:szCs w:val="22"/>
        </w:rPr>
      </w:pPr>
      <w:r w:rsidRPr="003F7477">
        <w:rPr>
          <w:rFonts w:ascii="Book Antiqua" w:hAnsi="Book Antiqua"/>
          <w:iCs/>
          <w:sz w:val="22"/>
          <w:szCs w:val="22"/>
        </w:rPr>
        <w:t>If a Bidder withdraws/modifies its bid during the period of bid validity or</w:t>
      </w:r>
    </w:p>
    <w:p w14:paraId="6100CC91" w14:textId="77777777" w:rsidR="00FF33CD" w:rsidRPr="003F7477"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3F7477">
        <w:rPr>
          <w:rFonts w:ascii="Book Antiqua" w:hAnsi="Book Antiqua"/>
          <w:iCs/>
          <w:sz w:val="22"/>
          <w:szCs w:val="22"/>
        </w:rPr>
        <w:lastRenderedPageBreak/>
        <w:t>In case the Bidder does not withdraw the deviations proposed by him, if any, at the cost of withdrawal stated by him in the bid; or</w:t>
      </w:r>
    </w:p>
    <w:p w14:paraId="76B4C8B7" w14:textId="77777777" w:rsidR="00FF33CD" w:rsidRPr="003F7477"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3F7477">
        <w:rPr>
          <w:rFonts w:ascii="Book Antiqua" w:hAnsi="Book Antiqua"/>
          <w:iCs/>
          <w:sz w:val="22"/>
          <w:szCs w:val="22"/>
        </w:rPr>
        <w:t>If the bidder does not accept the corrections to the arithmetical errors identified during preliminary evaluation of his bid or</w:t>
      </w:r>
    </w:p>
    <w:p w14:paraId="1084FFDB" w14:textId="77777777" w:rsidR="00FF33CD" w:rsidRPr="003F7477"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3F7477">
        <w:rPr>
          <w:rFonts w:ascii="Book Antiqua" w:hAnsi="Book Antiqua"/>
          <w:iCs/>
          <w:sz w:val="22"/>
          <w:szCs w:val="22"/>
        </w:rPr>
        <w:t>In the case of a successful bidder, if bidder fails to sign the Contract; or</w:t>
      </w:r>
    </w:p>
    <w:p w14:paraId="59583346" w14:textId="77777777" w:rsidR="00FF33CD" w:rsidRPr="003F7477"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3F7477">
        <w:rPr>
          <w:rFonts w:ascii="Book Antiqua" w:hAnsi="Book Antiqua"/>
          <w:iCs/>
          <w:sz w:val="22"/>
          <w:szCs w:val="22"/>
        </w:rPr>
        <w:t xml:space="preserve">In the case of a successful bidder </w:t>
      </w:r>
      <w:proofErr w:type="gramStart"/>
      <w:r w:rsidRPr="003F7477">
        <w:rPr>
          <w:rFonts w:ascii="Book Antiqua" w:hAnsi="Book Antiqua"/>
          <w:iCs/>
          <w:sz w:val="22"/>
          <w:szCs w:val="22"/>
        </w:rPr>
        <w:t>fails</w:t>
      </w:r>
      <w:proofErr w:type="gramEnd"/>
      <w:r w:rsidRPr="003F7477">
        <w:rPr>
          <w:rFonts w:ascii="Book Antiqua" w:hAnsi="Book Antiqua"/>
          <w:iCs/>
          <w:sz w:val="22"/>
          <w:szCs w:val="22"/>
        </w:rPr>
        <w:t xml:space="preserve"> to submit the performance Guarantee.</w:t>
      </w:r>
    </w:p>
    <w:p w14:paraId="27B3DF8B" w14:textId="77777777" w:rsidR="00FF33CD" w:rsidRPr="00416055" w:rsidRDefault="00FF33CD" w:rsidP="00FF33CD">
      <w:pPr>
        <w:numPr>
          <w:ilvl w:val="0"/>
          <w:numId w:val="11"/>
        </w:numPr>
        <w:tabs>
          <w:tab w:val="left" w:pos="709"/>
        </w:tabs>
        <w:suppressAutoHyphens/>
        <w:spacing w:after="120" w:line="256" w:lineRule="auto"/>
        <w:ind w:hanging="1298"/>
        <w:jc w:val="both"/>
        <w:rPr>
          <w:rFonts w:ascii="Book Antiqua" w:hAnsi="Book Antiqua"/>
          <w:b/>
          <w:bCs/>
          <w:caps/>
          <w:strike/>
          <w:sz w:val="22"/>
          <w:szCs w:val="22"/>
        </w:rPr>
      </w:pPr>
      <w:r w:rsidRPr="003F7477">
        <w:rPr>
          <w:rFonts w:ascii="Book Antiqua" w:hAnsi="Book Antiqua"/>
          <w:iCs/>
          <w:sz w:val="22"/>
          <w:szCs w:val="22"/>
        </w:rPr>
        <w:t xml:space="preserve">If the work is not </w:t>
      </w:r>
      <w:proofErr w:type="gramStart"/>
      <w:r w:rsidRPr="003F7477">
        <w:rPr>
          <w:rFonts w:ascii="Book Antiqua" w:hAnsi="Book Antiqua"/>
          <w:iCs/>
          <w:sz w:val="22"/>
          <w:szCs w:val="22"/>
        </w:rPr>
        <w:t>commenced</w:t>
      </w:r>
      <w:proofErr w:type="gramEnd"/>
      <w:r w:rsidRPr="003F7477">
        <w:rPr>
          <w:rFonts w:ascii="Book Antiqua" w:hAnsi="Book Antiqua"/>
          <w:iCs/>
          <w:sz w:val="22"/>
          <w:szCs w:val="22"/>
        </w:rPr>
        <w:t xml:space="preserve"> after the work is awarded to a contractor</w:t>
      </w:r>
    </w:p>
    <w:p w14:paraId="3A93AC8A" w14:textId="54B9CA63" w:rsidR="00FF33CD" w:rsidRPr="008C6548" w:rsidRDefault="00FF33CD" w:rsidP="00FF33CD">
      <w:pPr>
        <w:pStyle w:val="Title"/>
        <w:numPr>
          <w:ilvl w:val="1"/>
          <w:numId w:val="10"/>
        </w:numPr>
        <w:tabs>
          <w:tab w:val="left" w:pos="720"/>
        </w:tabs>
        <w:spacing w:line="254" w:lineRule="auto"/>
        <w:ind w:hanging="540"/>
        <w:jc w:val="both"/>
        <w:rPr>
          <w:rFonts w:ascii="Book Antiqua" w:hAnsi="Book Antiqua"/>
          <w:strike/>
          <w:szCs w:val="22"/>
        </w:rPr>
      </w:pPr>
      <w:r w:rsidRPr="008C6548">
        <w:rPr>
          <w:rFonts w:ascii="Book Antiqua" w:hAnsi="Book Antiqua"/>
          <w:strike/>
          <w:szCs w:val="22"/>
        </w:rPr>
        <w:t xml:space="preserve">Bidder’s failure to submit an acceptable Bid Securing Declaration along with the bid or subsequently pursuant to ITB Clause 21.1, shall lead to his bid being considered </w:t>
      </w:r>
      <w:r w:rsidR="00D44D0C" w:rsidRPr="008C6548">
        <w:rPr>
          <w:rFonts w:ascii="Book Antiqua" w:hAnsi="Book Antiqua"/>
          <w:strike/>
          <w:szCs w:val="22"/>
        </w:rPr>
        <w:t>nonresponsive. The</w:t>
      </w:r>
      <w:r w:rsidRPr="008C6548">
        <w:rPr>
          <w:rFonts w:ascii="Book Antiqua" w:hAnsi="Book Antiqua"/>
          <w:strike/>
          <w:szCs w:val="22"/>
        </w:rPr>
        <w:t xml:space="preserve"> Bid Securing Declaration of a Joint Venture must be in the name of all the partners in the joint venture submitting the bid.</w:t>
      </w:r>
    </w:p>
    <w:p w14:paraId="4E4F0A31" w14:textId="4A6E5232" w:rsidR="00FF33CD" w:rsidRPr="008C6548" w:rsidRDefault="00FF33CD" w:rsidP="00FF33CD">
      <w:pPr>
        <w:pStyle w:val="Title"/>
        <w:numPr>
          <w:ilvl w:val="1"/>
          <w:numId w:val="10"/>
        </w:numPr>
        <w:tabs>
          <w:tab w:val="left" w:pos="720"/>
        </w:tabs>
        <w:spacing w:line="254" w:lineRule="auto"/>
        <w:ind w:hanging="540"/>
        <w:jc w:val="both"/>
        <w:rPr>
          <w:rFonts w:ascii="Book Antiqua" w:hAnsi="Book Antiqua"/>
          <w:b w:val="0"/>
          <w:bCs w:val="0"/>
          <w:caps/>
          <w:strike/>
          <w:sz w:val="22"/>
          <w:szCs w:val="22"/>
        </w:rPr>
      </w:pPr>
      <w:r w:rsidRPr="008C6548">
        <w:rPr>
          <w:rFonts w:ascii="Book Antiqua" w:hAnsi="Book Antiqua"/>
          <w:b w:val="0"/>
          <w:bCs w:val="0"/>
          <w:strike/>
          <w:szCs w:val="22"/>
        </w:rPr>
        <w:t xml:space="preserve">In Case of </w:t>
      </w:r>
      <w:r w:rsidR="00A17592" w:rsidRPr="008C6548">
        <w:rPr>
          <w:rFonts w:ascii="Book Antiqua" w:hAnsi="Book Antiqua"/>
          <w:b w:val="0"/>
          <w:bCs w:val="0"/>
          <w:strike/>
          <w:szCs w:val="22"/>
        </w:rPr>
        <w:t>dishonoring</w:t>
      </w:r>
      <w:r w:rsidRPr="008C6548">
        <w:rPr>
          <w:rFonts w:ascii="Book Antiqua" w:hAnsi="Book Antiqua"/>
          <w:b w:val="0"/>
          <w:bCs w:val="0"/>
          <w:strike/>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8C6548">
        <w:rPr>
          <w:rFonts w:ascii="Book Antiqua" w:hAnsi="Book Antiqua"/>
          <w:b w:val="0"/>
          <w:bCs w:val="0"/>
          <w:strike/>
          <w:szCs w:val="22"/>
        </w:rPr>
        <w:t>ineligibility</w:t>
      </w:r>
      <w:proofErr w:type="gramEnd"/>
      <w:r w:rsidRPr="008C6548">
        <w:rPr>
          <w:rFonts w:ascii="Book Antiqua" w:hAnsi="Book Antiqua"/>
          <w:b w:val="0"/>
          <w:bCs w:val="0"/>
          <w:strike/>
          <w:szCs w:val="22"/>
        </w:rPr>
        <w:t xml:space="preserve"> shall be 1 year reckoned from the date of issuance of communication from the Employer to this effect</w:t>
      </w:r>
      <w:r w:rsidRPr="008C6548">
        <w:rPr>
          <w:rFonts w:ascii="Book Antiqua" w:hAnsi="Book Antiqua"/>
          <w:b w:val="0"/>
          <w:bCs w:val="0"/>
          <w:caps/>
          <w:strike/>
          <w:sz w:val="22"/>
          <w:szCs w:val="22"/>
        </w:rPr>
        <w:t>.</w:t>
      </w:r>
    </w:p>
    <w:p w14:paraId="4946CE65" w14:textId="77777777" w:rsidR="00FF33CD" w:rsidRPr="008C6548"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8C6548">
        <w:rPr>
          <w:rFonts w:ascii="Book Antiqua" w:hAnsi="Book Antiqua"/>
          <w:b w:val="0"/>
          <w:bCs w:val="0"/>
          <w:strike/>
          <w:szCs w:val="22"/>
        </w:rPr>
        <w:t>if the Bidder withdraws its bid during the period of bid validity specified by the Bidder in the Bid Form; or</w:t>
      </w:r>
    </w:p>
    <w:p w14:paraId="3C68D54E" w14:textId="77777777" w:rsidR="00FF33CD" w:rsidRPr="008C6548"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8C6548">
        <w:rPr>
          <w:rFonts w:ascii="Book Antiqua" w:hAnsi="Book Antiqua"/>
          <w:b w:val="0"/>
          <w:bCs w:val="0"/>
          <w:strike/>
          <w:szCs w:val="22"/>
        </w:rPr>
        <w:t xml:space="preserve">In case the Bidder does not withdraw the deviations proposed by him, if any, at the cost of withdrawals/rectifications pursuant to the declaration/confirmation made by him in Attachment-Declaration of the </w:t>
      </w:r>
      <w:proofErr w:type="spellStart"/>
      <w:proofErr w:type="gramStart"/>
      <w:r w:rsidRPr="008C6548">
        <w:rPr>
          <w:rFonts w:ascii="Book Antiqua" w:hAnsi="Book Antiqua"/>
          <w:b w:val="0"/>
          <w:bCs w:val="0"/>
          <w:strike/>
          <w:szCs w:val="22"/>
        </w:rPr>
        <w:t>Bid;or</w:t>
      </w:r>
      <w:proofErr w:type="spellEnd"/>
      <w:proofErr w:type="gramEnd"/>
    </w:p>
    <w:p w14:paraId="1CCBD84C" w14:textId="77777777" w:rsidR="00FF33CD" w:rsidRPr="008C6548"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8C6548">
        <w:rPr>
          <w:rFonts w:ascii="Book Antiqua" w:hAnsi="Book Antiqua"/>
          <w:b w:val="0"/>
          <w:bCs w:val="0"/>
          <w:strike/>
          <w:szCs w:val="22"/>
        </w:rPr>
        <w:t xml:space="preserve">If a Bidder does not accept the corrections to arithmetical errors identified during preliminary evaluation of his bid pursuant to ITB Sub-Clause </w:t>
      </w:r>
      <w:proofErr w:type="gramStart"/>
      <w:r w:rsidRPr="008C6548">
        <w:rPr>
          <w:rFonts w:ascii="Book Antiqua" w:hAnsi="Book Antiqua"/>
          <w:b w:val="0"/>
          <w:bCs w:val="0"/>
          <w:strike/>
          <w:szCs w:val="22"/>
        </w:rPr>
        <w:t>26.3;or</w:t>
      </w:r>
      <w:proofErr w:type="gramEnd"/>
    </w:p>
    <w:p w14:paraId="53358F9C" w14:textId="77777777" w:rsidR="00FF33CD" w:rsidRPr="008C6548"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8C6548">
        <w:rPr>
          <w:rFonts w:ascii="Book Antiqua" w:hAnsi="Book Antiqua"/>
          <w:b w:val="0"/>
          <w:bCs w:val="0"/>
          <w:strike/>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w:t>
      </w:r>
      <w:proofErr w:type="spellStart"/>
      <w:r w:rsidRPr="008C6548">
        <w:rPr>
          <w:rFonts w:ascii="Book Antiqua" w:hAnsi="Book Antiqua"/>
          <w:b w:val="0"/>
          <w:bCs w:val="0"/>
          <w:strike/>
          <w:szCs w:val="22"/>
        </w:rPr>
        <w:t>Country,within</w:t>
      </w:r>
      <w:proofErr w:type="spellEnd"/>
      <w:r w:rsidRPr="008C6548">
        <w:rPr>
          <w:rFonts w:ascii="Book Antiqua" w:hAnsi="Book Antiqua"/>
          <w:b w:val="0"/>
          <w:bCs w:val="0"/>
          <w:strike/>
          <w:szCs w:val="22"/>
        </w:rPr>
        <w:t xml:space="preserve"> ten days from the date of intimation of post-bid </w:t>
      </w:r>
      <w:proofErr w:type="spellStart"/>
      <w:r w:rsidRPr="008C6548">
        <w:rPr>
          <w:rFonts w:ascii="Book Antiqua" w:hAnsi="Book Antiqua"/>
          <w:b w:val="0"/>
          <w:bCs w:val="0"/>
          <w:strike/>
          <w:szCs w:val="22"/>
        </w:rPr>
        <w:t>discussion;or</w:t>
      </w:r>
      <w:proofErr w:type="spellEnd"/>
    </w:p>
    <w:p w14:paraId="48D32FC2" w14:textId="77777777" w:rsidR="00FF33CD" w:rsidRPr="008C6548"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8C6548">
        <w:rPr>
          <w:rFonts w:ascii="Book Antiqua" w:hAnsi="Book Antiqua"/>
          <w:b w:val="0"/>
          <w:bCs w:val="0"/>
          <w:strike/>
          <w:szCs w:val="22"/>
        </w:rPr>
        <w:t>in the case of successful bidder, if the Bidder fails within the specified time limit</w:t>
      </w:r>
    </w:p>
    <w:p w14:paraId="68DC0861" w14:textId="77777777" w:rsidR="00FF33CD" w:rsidRPr="008C6548"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8C6548">
        <w:rPr>
          <w:rFonts w:ascii="Book Antiqua" w:hAnsi="Book Antiqua"/>
          <w:b w:val="0"/>
          <w:bCs w:val="0"/>
          <w:strike/>
          <w:szCs w:val="22"/>
        </w:rPr>
        <w:t>to sign the Contract Agreement, in accordance with ITB Clause 33, or</w:t>
      </w:r>
    </w:p>
    <w:p w14:paraId="5C3A6873" w14:textId="77777777" w:rsidR="00FF33CD" w:rsidRPr="008C6548"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8C6548">
        <w:rPr>
          <w:rFonts w:ascii="Book Antiqua" w:hAnsi="Book Antiqua"/>
          <w:b w:val="0"/>
          <w:bCs w:val="0"/>
          <w:strike/>
          <w:szCs w:val="22"/>
        </w:rPr>
        <w:t>to furnish the required performance security(</w:t>
      </w:r>
      <w:proofErr w:type="spellStart"/>
      <w:r w:rsidRPr="008C6548">
        <w:rPr>
          <w:rFonts w:ascii="Book Antiqua" w:hAnsi="Book Antiqua"/>
          <w:b w:val="0"/>
          <w:bCs w:val="0"/>
          <w:strike/>
          <w:szCs w:val="22"/>
        </w:rPr>
        <w:t>ies</w:t>
      </w:r>
      <w:proofErr w:type="spellEnd"/>
      <w:r w:rsidRPr="008C6548">
        <w:rPr>
          <w:rFonts w:ascii="Book Antiqua" w:hAnsi="Book Antiqua"/>
          <w:b w:val="0"/>
          <w:bCs w:val="0"/>
          <w:strike/>
          <w:szCs w:val="22"/>
        </w:rPr>
        <w:t>), in accordance with ITB Clause 34 and/or to keep the bid security valid as per the requirement of ITB Sub-Clause 13.5.</w:t>
      </w:r>
    </w:p>
    <w:p w14:paraId="7D09545E" w14:textId="77777777" w:rsidR="00B918A5" w:rsidRPr="008C6548" w:rsidRDefault="00B918A5">
      <w:pPr>
        <w:tabs>
          <w:tab w:val="left" w:pos="709"/>
        </w:tabs>
        <w:suppressAutoHyphens/>
        <w:spacing w:after="120"/>
        <w:ind w:left="142"/>
        <w:jc w:val="both"/>
        <w:rPr>
          <w:rFonts w:ascii="Book Antiqua" w:hAnsi="Book Antiqua"/>
          <w:b/>
          <w:bCs/>
          <w:caps/>
          <w:strike/>
          <w:sz w:val="22"/>
          <w:szCs w:val="22"/>
        </w:rPr>
      </w:pPr>
    </w:p>
    <w:p w14:paraId="69F6A669"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iCs/>
          <w:sz w:val="22"/>
          <w:szCs w:val="22"/>
        </w:rPr>
        <w:lastRenderedPageBreak/>
        <w:t xml:space="preserve">Qualification Requirements of the Bidder:  </w:t>
      </w:r>
      <w:r>
        <w:rPr>
          <w:rFonts w:ascii="Book Antiqua" w:hAnsi="Book Antiqua"/>
          <w:sz w:val="22"/>
          <w:szCs w:val="22"/>
        </w:rPr>
        <w:t xml:space="preserve">The Qualifying Requirements (QR) for Bidders are provided in Annexure -A (BDS) to Bid Data Sheets </w:t>
      </w:r>
      <w:proofErr w:type="gramStart"/>
      <w:r>
        <w:rPr>
          <w:rFonts w:ascii="Book Antiqua" w:hAnsi="Book Antiqua"/>
          <w:sz w:val="22"/>
          <w:szCs w:val="22"/>
        </w:rPr>
        <w:t>i.e.</w:t>
      </w:r>
      <w:proofErr w:type="gramEnd"/>
      <w:r>
        <w:rPr>
          <w:rFonts w:ascii="Book Antiqua" w:hAnsi="Book Antiqua"/>
          <w:sz w:val="22"/>
          <w:szCs w:val="22"/>
        </w:rPr>
        <w:t xml:space="preserve"> Section –III, Volume –I of the bidding documents.</w:t>
      </w:r>
    </w:p>
    <w:p w14:paraId="365B0B8C"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sz w:val="22"/>
          <w:szCs w:val="22"/>
        </w:rPr>
        <w:t xml:space="preserve">BID PRICE: </w:t>
      </w:r>
    </w:p>
    <w:p w14:paraId="5DD6C7EF"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bid shall be submitted in the prescribed format of the BOQ/ BPS, furnishing the total prices, item wise unit rates, item wise sub-total, list of deviations/ exceptions/ variations, if any, and all other details necessary to work out the total cost for the purpose of evaluation and contract execution payment. </w:t>
      </w:r>
    </w:p>
    <w:p w14:paraId="13C10002"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quoted rate shall be inclusive of GST on goods &amp; services involved </w:t>
      </w:r>
      <w:proofErr w:type="gramStart"/>
      <w:r>
        <w:rPr>
          <w:rFonts w:ascii="Book Antiqua" w:hAnsi="Book Antiqua"/>
          <w:b w:val="0"/>
          <w:bCs w:val="0"/>
          <w:sz w:val="22"/>
          <w:szCs w:val="22"/>
          <w:lang w:val="en-GB"/>
        </w:rPr>
        <w:t>in the course of</w:t>
      </w:r>
      <w:proofErr w:type="gramEnd"/>
      <w:r>
        <w:rPr>
          <w:rFonts w:ascii="Book Antiqua" w:hAnsi="Book Antiqua"/>
          <w:b w:val="0"/>
          <w:bCs w:val="0"/>
          <w:sz w:val="22"/>
          <w:szCs w:val="22"/>
          <w:lang w:val="en-GB"/>
        </w:rPr>
        <w:t xml:space="preserve"> execution of the works contract, royalty, etc.</w:t>
      </w:r>
    </w:p>
    <w:p w14:paraId="6E29FA95"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prices that are quoted and indicated in the BOQ/BPS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and all applicable taxes, duties and levies for all transactions between the Contractor and his sub-contractors as well as for all transactions between the Contractor and POWERGRID. No claim on account of any taxes, duties or other levies or any interest therein shall be entertained by POWERGRID. </w:t>
      </w:r>
    </w:p>
    <w:p w14:paraId="5B7F0643"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Bidder shall include GST as applicable in their quoted bid price in line with Clause 10.0 of ITB, Section-II, Vol-I of bidding documents and POWERGRID would not bear any additional liability on this account. POWERGRID shall, however, deduct such tax at source as per the rules and issue necessary Certificate to the Contractors.</w:t>
      </w:r>
    </w:p>
    <w:p w14:paraId="332013FA"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rates quoted by bidder shall be inclusive of Labour Welfare Cess.</w:t>
      </w:r>
    </w:p>
    <w:p w14:paraId="70AB3D47"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6.1     </w:t>
      </w:r>
      <w:r>
        <w:rPr>
          <w:rFonts w:ascii="Book Antiqua" w:hAnsi="Book Antiqua"/>
          <w:b w:val="0"/>
          <w:bCs w:val="0"/>
          <w:sz w:val="22"/>
          <w:szCs w:val="22"/>
        </w:rPr>
        <w:t>The Bidder shall include insurance charges in its bid price as per insurance requirement mentioned in Section – V: General Conditions of Contract (GCC) and Special Conditions of Contract.</w:t>
      </w:r>
    </w:p>
    <w:p w14:paraId="745AB65D"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6.2    </w:t>
      </w:r>
      <w:r>
        <w:rPr>
          <w:rFonts w:ascii="Book Antiqua" w:hAnsi="Book Antiqua"/>
          <w:b w:val="0"/>
          <w:bCs w:val="0"/>
          <w:sz w:val="22"/>
          <w:szCs w:val="22"/>
          <w:lang w:val="en-GB"/>
        </w:rPr>
        <w:t>The rates quoted by the contractor shall be</w:t>
      </w:r>
      <w:r>
        <w:rPr>
          <w:rFonts w:ascii="Book Antiqua" w:hAnsi="Book Antiqua"/>
          <w:sz w:val="22"/>
          <w:szCs w:val="22"/>
          <w:lang w:val="en-GB"/>
        </w:rPr>
        <w:t xml:space="preserve"> firm</w:t>
      </w:r>
      <w:r>
        <w:rPr>
          <w:rFonts w:ascii="Book Antiqua" w:hAnsi="Book Antiqua"/>
          <w:i/>
          <w:iCs/>
          <w:sz w:val="22"/>
          <w:szCs w:val="22"/>
          <w:lang w:val="en-GB"/>
        </w:rPr>
        <w:t xml:space="preserve"> </w:t>
      </w:r>
      <w:r>
        <w:rPr>
          <w:rFonts w:ascii="Book Antiqua" w:hAnsi="Book Antiqua"/>
          <w:b w:val="0"/>
          <w:bCs w:val="0"/>
          <w:sz w:val="22"/>
          <w:szCs w:val="22"/>
          <w:lang w:val="en-GB"/>
        </w:rPr>
        <w:t>and shall not be subject to any price variation or price adjustment under any circumstances, whatsoever, during the execution and completion of the works unless specifically specified in Special conditions of contracts, Section –IV and/or Bid data sheets (BDS), Section –III, Volume-I of bidding documents.</w:t>
      </w:r>
    </w:p>
    <w:p w14:paraId="57130B70" w14:textId="0B580727" w:rsidR="00B918A5" w:rsidRDefault="00C550C1" w:rsidP="00B17B8E">
      <w:pPr>
        <w:pStyle w:val="Title"/>
        <w:tabs>
          <w:tab w:val="left" w:pos="990"/>
          <w:tab w:val="left" w:pos="1080"/>
        </w:tabs>
        <w:spacing w:after="240"/>
        <w:ind w:leftChars="25" w:left="720" w:hangingChars="300" w:hanging="660"/>
        <w:jc w:val="both"/>
        <w:rPr>
          <w:rFonts w:ascii="Book Antiqua" w:hAnsi="Book Antiqua"/>
          <w:strike/>
          <w:sz w:val="22"/>
          <w:szCs w:val="22"/>
          <w:highlight w:val="yellow"/>
        </w:rPr>
      </w:pPr>
      <w:proofErr w:type="gramStart"/>
      <w:r>
        <w:rPr>
          <w:rFonts w:ascii="Book Antiqua" w:hAnsi="Book Antiqua"/>
          <w:b w:val="0"/>
          <w:bCs w:val="0"/>
          <w:sz w:val="22"/>
          <w:szCs w:val="22"/>
          <w:lang w:val="en-IN"/>
        </w:rPr>
        <w:t>6.</w:t>
      </w:r>
      <w:r w:rsidRPr="00B17B8E">
        <w:rPr>
          <w:rFonts w:ascii="Book Antiqua" w:hAnsi="Book Antiqua"/>
          <w:sz w:val="22"/>
          <w:szCs w:val="22"/>
          <w:highlight w:val="yellow"/>
          <w:lang w:val="en-IN"/>
        </w:rPr>
        <w:t xml:space="preserve">3  </w:t>
      </w:r>
      <w:r w:rsidRPr="001E3885">
        <w:rPr>
          <w:rFonts w:ascii="Book Antiqua" w:hAnsi="Book Antiqua"/>
          <w:strike/>
          <w:sz w:val="22"/>
          <w:szCs w:val="22"/>
          <w:highlight w:val="yellow"/>
        </w:rPr>
        <w:t>The</w:t>
      </w:r>
      <w:proofErr w:type="gramEnd"/>
      <w:r w:rsidRPr="001E3885">
        <w:rPr>
          <w:rFonts w:ascii="Book Antiqua" w:hAnsi="Book Antiqua"/>
          <w:strike/>
          <w:sz w:val="22"/>
          <w:szCs w:val="22"/>
          <w:highlight w:val="yellow"/>
        </w:rPr>
        <w:t xml:space="preserve"> bidder shall </w:t>
      </w:r>
      <w:proofErr w:type="spellStart"/>
      <w:proofErr w:type="gramStart"/>
      <w:r w:rsidR="00B17B8E" w:rsidRPr="001E3885">
        <w:rPr>
          <w:rFonts w:ascii="Book Antiqua" w:hAnsi="Book Antiqua"/>
          <w:strike/>
          <w:sz w:val="22"/>
          <w:szCs w:val="22"/>
          <w:highlight w:val="yellow"/>
        </w:rPr>
        <w:t>required</w:t>
      </w:r>
      <w:proofErr w:type="spellEnd"/>
      <w:proofErr w:type="gramEnd"/>
      <w:r w:rsidR="00B17B8E" w:rsidRPr="001E3885">
        <w:rPr>
          <w:rFonts w:ascii="Book Antiqua" w:hAnsi="Book Antiqua"/>
          <w:strike/>
          <w:sz w:val="22"/>
          <w:szCs w:val="22"/>
          <w:highlight w:val="yellow"/>
        </w:rPr>
        <w:t xml:space="preserve"> to quote online against each line item on portal </w:t>
      </w:r>
      <w:proofErr w:type="gramStart"/>
      <w:r w:rsidR="00B17B8E" w:rsidRPr="001E3885">
        <w:rPr>
          <w:rFonts w:ascii="Book Antiqua" w:hAnsi="Book Antiqua"/>
          <w:strike/>
          <w:sz w:val="22"/>
          <w:szCs w:val="22"/>
          <w:highlight w:val="yellow"/>
        </w:rPr>
        <w:t xml:space="preserve">etender.powergrid.in </w:t>
      </w:r>
      <w:r w:rsidRPr="001E3885">
        <w:rPr>
          <w:rFonts w:ascii="Book Antiqua" w:hAnsi="Book Antiqua"/>
          <w:strike/>
          <w:sz w:val="22"/>
          <w:szCs w:val="22"/>
          <w:highlight w:val="yellow"/>
        </w:rPr>
        <w:t>.</w:t>
      </w:r>
      <w:proofErr w:type="gramEnd"/>
    </w:p>
    <w:p w14:paraId="08A2207D" w14:textId="1FE04F4A" w:rsidR="00E60DC6" w:rsidRDefault="00E60DC6" w:rsidP="00E60DC6">
      <w:pPr>
        <w:pStyle w:val="Title"/>
        <w:tabs>
          <w:tab w:val="left" w:pos="990"/>
          <w:tab w:val="left" w:pos="1080"/>
        </w:tabs>
        <w:spacing w:after="240"/>
        <w:ind w:leftChars="25" w:left="723" w:hangingChars="300" w:hanging="663"/>
        <w:jc w:val="both"/>
        <w:rPr>
          <w:rFonts w:ascii="Book Antiqua" w:hAnsi="Book Antiqua"/>
          <w:b w:val="0"/>
          <w:bCs w:val="0"/>
          <w:sz w:val="22"/>
          <w:szCs w:val="22"/>
          <w:lang w:val="en-GB"/>
        </w:rPr>
      </w:pPr>
      <w:r w:rsidRPr="00E60DC6">
        <w:rPr>
          <w:rFonts w:ascii="Book Antiqua" w:hAnsi="Book Antiqua"/>
          <w:sz w:val="22"/>
          <w:szCs w:val="22"/>
          <w:u w:val="single"/>
          <w:lang w:val="en-GB"/>
        </w:rPr>
        <w:t>INSTRUCTIONS FOR FILLING IN AND SUBMITTING THE BID</w:t>
      </w:r>
      <w:r w:rsidRPr="00E60DC6">
        <w:rPr>
          <w:rFonts w:ascii="Book Antiqua" w:hAnsi="Book Antiqua"/>
          <w:b w:val="0"/>
          <w:bCs w:val="0"/>
          <w:sz w:val="22"/>
          <w:szCs w:val="22"/>
          <w:lang w:val="en-GB"/>
        </w:rPr>
        <w:t xml:space="preserve">: Instruction for submission of bid has been provided </w:t>
      </w:r>
      <w:r>
        <w:rPr>
          <w:rFonts w:ascii="Book Antiqua" w:hAnsi="Book Antiqua"/>
          <w:b w:val="0"/>
          <w:bCs w:val="0"/>
          <w:sz w:val="22"/>
          <w:szCs w:val="22"/>
          <w:lang w:val="en-GB"/>
        </w:rPr>
        <w:t>below:</w:t>
      </w:r>
    </w:p>
    <w:p w14:paraId="4DCAE41A" w14:textId="6E4BABE0" w:rsidR="002649D8" w:rsidRPr="00E60DC6" w:rsidRDefault="002649D8" w:rsidP="00E60DC6">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2649D8">
        <w:rPr>
          <w:rFonts w:ascii="Book Antiqua" w:hAnsi="Book Antiqua"/>
          <w:b w:val="0"/>
          <w:bCs w:val="0"/>
          <w:sz w:val="22"/>
          <w:szCs w:val="22"/>
          <w:lang w:val="en-GB"/>
        </w:rPr>
        <w:t xml:space="preserve">Price Attachment: Bidders </w:t>
      </w:r>
      <w:proofErr w:type="gramStart"/>
      <w:r w:rsidRPr="002649D8">
        <w:rPr>
          <w:rFonts w:ascii="Book Antiqua" w:hAnsi="Book Antiqua"/>
          <w:b w:val="0"/>
          <w:bCs w:val="0"/>
          <w:sz w:val="22"/>
          <w:szCs w:val="22"/>
          <w:lang w:val="en-GB"/>
        </w:rPr>
        <w:t>have to</w:t>
      </w:r>
      <w:proofErr w:type="gramEnd"/>
      <w:r w:rsidRPr="002649D8">
        <w:rPr>
          <w:rFonts w:ascii="Book Antiqua" w:hAnsi="Book Antiqua"/>
          <w:b w:val="0"/>
          <w:bCs w:val="0"/>
          <w:sz w:val="22"/>
          <w:szCs w:val="22"/>
          <w:lang w:val="en-GB"/>
        </w:rPr>
        <w:t xml:space="preserve"> quote their prices in sheet titled “</w:t>
      </w:r>
      <w:proofErr w:type="spellStart"/>
      <w:r w:rsidRPr="002649D8">
        <w:rPr>
          <w:rFonts w:ascii="Book Antiqua" w:hAnsi="Book Antiqua"/>
          <w:b w:val="0"/>
          <w:bCs w:val="0"/>
          <w:sz w:val="22"/>
          <w:szCs w:val="22"/>
          <w:lang w:val="en-GB"/>
        </w:rPr>
        <w:t>Price_Schedule</w:t>
      </w:r>
      <w:proofErr w:type="spellEnd"/>
      <w:r w:rsidRPr="002649D8">
        <w:rPr>
          <w:rFonts w:ascii="Book Antiqua" w:hAnsi="Book Antiqua"/>
          <w:b w:val="0"/>
          <w:bCs w:val="0"/>
          <w:sz w:val="22"/>
          <w:szCs w:val="22"/>
          <w:lang w:val="en-GB"/>
        </w:rPr>
        <w:t>”.</w:t>
      </w:r>
    </w:p>
    <w:p w14:paraId="11B592E3" w14:textId="399D1B21" w:rsidR="00E60DC6" w:rsidRPr="008F43E9" w:rsidRDefault="00CA23F8" w:rsidP="00DC3544">
      <w:pPr>
        <w:pStyle w:val="Title"/>
        <w:tabs>
          <w:tab w:val="left" w:pos="990"/>
          <w:tab w:val="left" w:pos="1080"/>
        </w:tabs>
        <w:spacing w:after="240"/>
        <w:ind w:leftChars="25" w:left="720" w:hangingChars="300" w:hanging="660"/>
        <w:jc w:val="both"/>
        <w:rPr>
          <w:rFonts w:ascii="Book Antiqua" w:hAnsi="Book Antiqua"/>
          <w:b w:val="0"/>
          <w:bCs w:val="0"/>
          <w:color w:val="EE0000"/>
          <w:sz w:val="22"/>
          <w:szCs w:val="22"/>
          <w:lang w:val="en-GB"/>
        </w:rPr>
      </w:pPr>
      <w:r w:rsidRPr="00CA23F8">
        <w:rPr>
          <w:rFonts w:ascii="Book Antiqua" w:hAnsi="Book Antiqua"/>
          <w:b w:val="0"/>
          <w:bCs w:val="0"/>
          <w:sz w:val="22"/>
          <w:szCs w:val="22"/>
          <w:lang w:val="en-GB"/>
        </w:rPr>
        <w:t xml:space="preserve">a. Bidder </w:t>
      </w:r>
      <w:proofErr w:type="gramStart"/>
      <w:r w:rsidRPr="00CA23F8">
        <w:rPr>
          <w:rFonts w:ascii="Book Antiqua" w:hAnsi="Book Antiqua"/>
          <w:b w:val="0"/>
          <w:bCs w:val="0"/>
          <w:sz w:val="22"/>
          <w:szCs w:val="22"/>
          <w:lang w:val="en-GB"/>
        </w:rPr>
        <w:t>has to</w:t>
      </w:r>
      <w:proofErr w:type="gramEnd"/>
      <w:r w:rsidRPr="00CA23F8">
        <w:rPr>
          <w:rFonts w:ascii="Book Antiqua" w:hAnsi="Book Antiqua"/>
          <w:b w:val="0"/>
          <w:bCs w:val="0"/>
          <w:sz w:val="22"/>
          <w:szCs w:val="22"/>
          <w:lang w:val="en-GB"/>
        </w:rPr>
        <w:t xml:space="preserve"> quote their prices </w:t>
      </w:r>
      <w:r w:rsidR="001C1659" w:rsidRPr="00CA23F8">
        <w:rPr>
          <w:rFonts w:ascii="Book Antiqua" w:hAnsi="Book Antiqua"/>
          <w:b w:val="0"/>
          <w:bCs w:val="0"/>
          <w:sz w:val="22"/>
          <w:szCs w:val="22"/>
          <w:lang w:val="en-GB"/>
        </w:rPr>
        <w:t>(</w:t>
      </w:r>
      <w:r w:rsidR="002649D8" w:rsidRPr="00CA23F8">
        <w:rPr>
          <w:rFonts w:ascii="Book Antiqua" w:hAnsi="Book Antiqua"/>
          <w:b w:val="0"/>
          <w:bCs w:val="0"/>
          <w:sz w:val="22"/>
          <w:szCs w:val="22"/>
          <w:lang w:val="en-GB"/>
        </w:rPr>
        <w:t>Below (</w:t>
      </w:r>
      <w:r w:rsidRPr="00CA23F8">
        <w:rPr>
          <w:rFonts w:ascii="Book Antiqua" w:hAnsi="Book Antiqua"/>
          <w:b w:val="0"/>
          <w:bCs w:val="0"/>
          <w:sz w:val="22"/>
          <w:szCs w:val="22"/>
          <w:lang w:val="en-GB"/>
        </w:rPr>
        <w:t xml:space="preserve">-)/ at par/ </w:t>
      </w:r>
      <w:proofErr w:type="gramStart"/>
      <w:r w:rsidRPr="00CA23F8">
        <w:rPr>
          <w:rFonts w:ascii="Book Antiqua" w:hAnsi="Book Antiqua"/>
          <w:b w:val="0"/>
          <w:bCs w:val="0"/>
          <w:sz w:val="22"/>
          <w:szCs w:val="22"/>
          <w:lang w:val="en-GB"/>
        </w:rPr>
        <w:t>Above(</w:t>
      </w:r>
      <w:proofErr w:type="gramEnd"/>
      <w:r w:rsidRPr="00CA23F8">
        <w:rPr>
          <w:rFonts w:ascii="Book Antiqua" w:hAnsi="Book Antiqua"/>
          <w:b w:val="0"/>
          <w:bCs w:val="0"/>
          <w:sz w:val="22"/>
          <w:szCs w:val="22"/>
          <w:lang w:val="en-GB"/>
        </w:rPr>
        <w:t>+)) in percentage</w:t>
      </w:r>
    </w:p>
    <w:p w14:paraId="3773D1F2"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lastRenderedPageBreak/>
        <w:t xml:space="preserve">Note: If any part of price which required to be filled by bidder kept blank, the bid price shall be considered as </w:t>
      </w:r>
      <w:proofErr w:type="gramStart"/>
      <w:r w:rsidRPr="00E60DC6">
        <w:rPr>
          <w:rFonts w:ascii="Book Antiqua" w:hAnsi="Book Antiqua"/>
          <w:b w:val="0"/>
          <w:bCs w:val="0"/>
          <w:sz w:val="22"/>
          <w:szCs w:val="22"/>
          <w:lang w:val="en-GB"/>
        </w:rPr>
        <w:t>inclusive</w:t>
      </w:r>
      <w:proofErr w:type="gramEnd"/>
      <w:r w:rsidRPr="00E60DC6">
        <w:rPr>
          <w:rFonts w:ascii="Book Antiqua" w:hAnsi="Book Antiqua"/>
          <w:b w:val="0"/>
          <w:bCs w:val="0"/>
          <w:sz w:val="22"/>
          <w:szCs w:val="22"/>
          <w:lang w:val="en-GB"/>
        </w:rPr>
        <w:t xml:space="preserve"> and evaluation shall be done accordingly</w:t>
      </w:r>
    </w:p>
    <w:p w14:paraId="255D68DA" w14:textId="3F082B59" w:rsidR="00E60DC6" w:rsidRPr="00E60DC6"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Technical Attachment: Bidder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upload necessary document as given in </w:t>
      </w:r>
      <w:r w:rsidR="002D273F">
        <w:rPr>
          <w:rFonts w:ascii="Book Antiqua" w:hAnsi="Book Antiqua"/>
          <w:b w:val="0"/>
          <w:bCs w:val="0"/>
          <w:sz w:val="22"/>
          <w:szCs w:val="22"/>
          <w:lang w:val="en-GB"/>
        </w:rPr>
        <w:t xml:space="preserve">Annexure A to </w:t>
      </w:r>
      <w:proofErr w:type="gramStart"/>
      <w:r w:rsidR="002D273F">
        <w:rPr>
          <w:rFonts w:ascii="Book Antiqua" w:hAnsi="Book Antiqua"/>
          <w:b w:val="0"/>
          <w:bCs w:val="0"/>
          <w:sz w:val="22"/>
          <w:szCs w:val="22"/>
          <w:lang w:val="en-GB"/>
        </w:rPr>
        <w:t>BDS</w:t>
      </w:r>
      <w:r w:rsidRPr="00E60DC6">
        <w:rPr>
          <w:rFonts w:ascii="Book Antiqua" w:hAnsi="Book Antiqua"/>
          <w:b w:val="0"/>
          <w:bCs w:val="0"/>
          <w:sz w:val="22"/>
          <w:szCs w:val="22"/>
          <w:lang w:val="en-GB"/>
        </w:rPr>
        <w:t xml:space="preserve"> ,</w:t>
      </w:r>
      <w:proofErr w:type="gramEnd"/>
      <w:r w:rsidRPr="00E60DC6">
        <w:rPr>
          <w:rFonts w:ascii="Book Antiqua" w:hAnsi="Book Antiqua"/>
          <w:b w:val="0"/>
          <w:bCs w:val="0"/>
          <w:sz w:val="22"/>
          <w:szCs w:val="22"/>
          <w:lang w:val="en-GB"/>
        </w:rPr>
        <w:t xml:space="preserve"> etc. should be attached as </w:t>
      </w:r>
      <w:proofErr w:type="gramStart"/>
      <w:r w:rsidRPr="00E60DC6">
        <w:rPr>
          <w:rFonts w:ascii="Book Antiqua" w:hAnsi="Book Antiqua"/>
          <w:b w:val="0"/>
          <w:bCs w:val="0"/>
          <w:sz w:val="22"/>
          <w:szCs w:val="22"/>
          <w:lang w:val="en-GB"/>
        </w:rPr>
        <w:t>Technical</w:t>
      </w:r>
      <w:proofErr w:type="gramEnd"/>
      <w:r w:rsidRPr="00E60DC6">
        <w:rPr>
          <w:rFonts w:ascii="Book Antiqua" w:hAnsi="Book Antiqua"/>
          <w:b w:val="0"/>
          <w:bCs w:val="0"/>
          <w:sz w:val="22"/>
          <w:szCs w:val="22"/>
          <w:lang w:val="en-GB"/>
        </w:rPr>
        <w:t xml:space="preserve"> attachments in “Notes and Attachment” Section during creation of response in E-tender portal.</w:t>
      </w:r>
    </w:p>
    <w:p w14:paraId="7532EB6D"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Bidder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fill these prices in summarized form as indicated in “</w:t>
      </w:r>
      <w:proofErr w:type="gramStart"/>
      <w:r w:rsidRPr="00E60DC6">
        <w:rPr>
          <w:rFonts w:ascii="Book Antiqua" w:hAnsi="Book Antiqua"/>
          <w:b w:val="0"/>
          <w:bCs w:val="0"/>
          <w:sz w:val="22"/>
          <w:szCs w:val="22"/>
          <w:lang w:val="en-GB"/>
        </w:rPr>
        <w:t>ITEMS ”</w:t>
      </w:r>
      <w:proofErr w:type="gramEnd"/>
      <w:r w:rsidRPr="00E60DC6">
        <w:rPr>
          <w:rFonts w:ascii="Book Antiqua" w:hAnsi="Book Antiqua"/>
          <w:b w:val="0"/>
          <w:bCs w:val="0"/>
          <w:sz w:val="22"/>
          <w:szCs w:val="22"/>
          <w:lang w:val="en-GB"/>
        </w:rPr>
        <w:t xml:space="preserve"> Tab in E-tender portal </w:t>
      </w:r>
      <w:proofErr w:type="gramStart"/>
      <w:r w:rsidRPr="00E60DC6">
        <w:rPr>
          <w:rFonts w:ascii="Book Antiqua" w:hAnsi="Book Antiqua"/>
          <w:b w:val="0"/>
          <w:bCs w:val="0"/>
          <w:sz w:val="22"/>
          <w:szCs w:val="22"/>
          <w:lang w:val="en-GB"/>
        </w:rPr>
        <w:t>https://etender.powergrid.in/ .</w:t>
      </w:r>
      <w:proofErr w:type="gramEnd"/>
    </w:p>
    <w:p w14:paraId="69738079" w14:textId="77777777" w:rsidR="002D273F"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While filling up the rates in the schedule </w:t>
      </w:r>
      <w:proofErr w:type="gramStart"/>
      <w:r w:rsidRPr="00E60DC6">
        <w:rPr>
          <w:rFonts w:ascii="Book Antiqua" w:hAnsi="Book Antiqua"/>
          <w:b w:val="0"/>
          <w:bCs w:val="0"/>
          <w:sz w:val="22"/>
          <w:szCs w:val="22"/>
          <w:lang w:val="en-GB"/>
        </w:rPr>
        <w:t>of  items</w:t>
      </w:r>
      <w:proofErr w:type="gramEnd"/>
      <w:r w:rsidRPr="00E60DC6">
        <w:rPr>
          <w:rFonts w:ascii="Book Antiqua" w:hAnsi="Book Antiqua"/>
          <w:b w:val="0"/>
          <w:bCs w:val="0"/>
          <w:sz w:val="22"/>
          <w:szCs w:val="22"/>
          <w:lang w:val="en-GB"/>
        </w:rPr>
        <w:t xml:space="preserve"> / Bill of quantities, the </w:t>
      </w:r>
      <w:proofErr w:type="gramStart"/>
      <w:r w:rsidRPr="00E60DC6">
        <w:rPr>
          <w:rFonts w:ascii="Book Antiqua" w:hAnsi="Book Antiqua"/>
          <w:b w:val="0"/>
          <w:bCs w:val="0"/>
          <w:sz w:val="22"/>
          <w:szCs w:val="22"/>
          <w:lang w:val="en-GB"/>
        </w:rPr>
        <w:t>bidder  shall</w:t>
      </w:r>
      <w:proofErr w:type="gramEnd"/>
      <w:r w:rsidRPr="00E60DC6">
        <w:rPr>
          <w:rFonts w:ascii="Book Antiqua" w:hAnsi="Book Antiqua"/>
          <w:b w:val="0"/>
          <w:bCs w:val="0"/>
          <w:sz w:val="22"/>
          <w:szCs w:val="22"/>
          <w:lang w:val="en-GB"/>
        </w:rPr>
        <w:t xml:space="preserve">  ensure </w:t>
      </w:r>
      <w:proofErr w:type="gramStart"/>
      <w:r w:rsidRPr="00E60DC6">
        <w:rPr>
          <w:rFonts w:ascii="Book Antiqua" w:hAnsi="Book Antiqua"/>
          <w:b w:val="0"/>
          <w:bCs w:val="0"/>
          <w:sz w:val="22"/>
          <w:szCs w:val="22"/>
          <w:lang w:val="en-GB"/>
        </w:rPr>
        <w:t>that  there</w:t>
      </w:r>
      <w:proofErr w:type="gramEnd"/>
      <w:r w:rsidRPr="00E60DC6">
        <w:rPr>
          <w:rFonts w:ascii="Book Antiqua" w:hAnsi="Book Antiqua"/>
          <w:b w:val="0"/>
          <w:bCs w:val="0"/>
          <w:sz w:val="22"/>
          <w:szCs w:val="22"/>
          <w:lang w:val="en-GB"/>
        </w:rPr>
        <w:t xml:space="preserve"> are no discrepancies. In case, there is discrepancy in prices filled in “Price Schedule” and under </w:t>
      </w:r>
      <w:r w:rsidRPr="002D273F">
        <w:rPr>
          <w:rFonts w:ascii="Book Antiqua" w:hAnsi="Book Antiqua"/>
          <w:b w:val="0"/>
          <w:bCs w:val="0"/>
          <w:sz w:val="22"/>
          <w:szCs w:val="22"/>
          <w:lang w:val="en-GB"/>
        </w:rPr>
        <w:t>“</w:t>
      </w:r>
      <w:proofErr w:type="gramStart"/>
      <w:r w:rsidRPr="002D273F">
        <w:rPr>
          <w:rFonts w:ascii="Book Antiqua" w:hAnsi="Book Antiqua"/>
          <w:b w:val="0"/>
          <w:bCs w:val="0"/>
          <w:sz w:val="22"/>
          <w:szCs w:val="22"/>
          <w:lang w:val="en-GB"/>
        </w:rPr>
        <w:t>Items ”tab</w:t>
      </w:r>
      <w:proofErr w:type="gramEnd"/>
      <w:r w:rsidRPr="002D273F">
        <w:rPr>
          <w:rFonts w:ascii="Book Antiqua" w:hAnsi="Book Antiqua"/>
          <w:b w:val="0"/>
          <w:bCs w:val="0"/>
          <w:sz w:val="22"/>
          <w:szCs w:val="22"/>
          <w:lang w:val="en-GB"/>
        </w:rPr>
        <w:t xml:space="preserve"> , the prices </w:t>
      </w:r>
      <w:proofErr w:type="gramStart"/>
      <w:r w:rsidRPr="002D273F">
        <w:rPr>
          <w:rFonts w:ascii="Book Antiqua" w:hAnsi="Book Antiqua"/>
          <w:b w:val="0"/>
          <w:bCs w:val="0"/>
          <w:sz w:val="22"/>
          <w:szCs w:val="22"/>
          <w:lang w:val="en-GB"/>
        </w:rPr>
        <w:t>filled  in</w:t>
      </w:r>
      <w:proofErr w:type="gramEnd"/>
      <w:r w:rsidRPr="002D273F">
        <w:rPr>
          <w:rFonts w:ascii="Book Antiqua" w:hAnsi="Book Antiqua"/>
          <w:b w:val="0"/>
          <w:bCs w:val="0"/>
          <w:sz w:val="22"/>
          <w:szCs w:val="22"/>
          <w:lang w:val="en-GB"/>
        </w:rPr>
        <w:t xml:space="preserve"> “Price Schedule” shall prevail. If there is discrepancy in arithmetical error in arriving the total value by multiplying the unit rate and quantity, the same shall be corrected by POWERGRID in the evaluation and position shall be determined accordingly.</w:t>
      </w:r>
    </w:p>
    <w:p w14:paraId="4B171D63" w14:textId="5A38F5CA" w:rsidR="00E60DC6" w:rsidRPr="002D273F" w:rsidRDefault="002D273F"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2D273F">
        <w:rPr>
          <w:rFonts w:ascii="Book Antiqua" w:hAnsi="Book Antiqua"/>
          <w:b w:val="0"/>
          <w:bCs w:val="0"/>
          <w:sz w:val="22"/>
          <w:szCs w:val="22"/>
          <w:lang w:val="en-GB"/>
        </w:rPr>
        <w:t xml:space="preserve">The </w:t>
      </w:r>
      <w:proofErr w:type="gramStart"/>
      <w:r w:rsidRPr="002D273F">
        <w:rPr>
          <w:rFonts w:ascii="Book Antiqua" w:hAnsi="Book Antiqua"/>
          <w:b w:val="0"/>
          <w:bCs w:val="0"/>
          <w:sz w:val="22"/>
          <w:szCs w:val="22"/>
          <w:lang w:val="en-GB"/>
        </w:rPr>
        <w:t>bid</w:t>
      </w:r>
      <w:r w:rsidR="00E60DC6" w:rsidRPr="002D273F">
        <w:rPr>
          <w:rFonts w:ascii="Book Antiqua" w:hAnsi="Book Antiqua"/>
          <w:b w:val="0"/>
          <w:bCs w:val="0"/>
          <w:sz w:val="22"/>
          <w:szCs w:val="22"/>
          <w:lang w:val="en-GB"/>
        </w:rPr>
        <w:t xml:space="preserve">  as</w:t>
      </w:r>
      <w:proofErr w:type="gramEnd"/>
      <w:r w:rsidR="00E60DC6" w:rsidRPr="002D273F">
        <w:rPr>
          <w:rFonts w:ascii="Book Antiqua" w:hAnsi="Book Antiqua"/>
          <w:b w:val="0"/>
          <w:bCs w:val="0"/>
          <w:sz w:val="22"/>
          <w:szCs w:val="22"/>
          <w:lang w:val="en-GB"/>
        </w:rPr>
        <w:t xml:space="preserve"> above shall be </w:t>
      </w:r>
      <w:proofErr w:type="gramStart"/>
      <w:r w:rsidR="00E60DC6" w:rsidRPr="002D273F">
        <w:rPr>
          <w:rFonts w:ascii="Book Antiqua" w:hAnsi="Book Antiqua"/>
          <w:b w:val="0"/>
          <w:bCs w:val="0"/>
          <w:sz w:val="22"/>
          <w:szCs w:val="22"/>
          <w:lang w:val="en-GB"/>
        </w:rPr>
        <w:t>submitted  as</w:t>
      </w:r>
      <w:proofErr w:type="gramEnd"/>
      <w:r w:rsidR="00E60DC6" w:rsidRPr="002D273F">
        <w:rPr>
          <w:rFonts w:ascii="Book Antiqua" w:hAnsi="Book Antiqua"/>
          <w:b w:val="0"/>
          <w:bCs w:val="0"/>
          <w:sz w:val="22"/>
          <w:szCs w:val="22"/>
          <w:lang w:val="en-GB"/>
        </w:rPr>
        <w:t xml:space="preserve">  described herein along with all other documents including </w:t>
      </w:r>
      <w:proofErr w:type="gramStart"/>
      <w:r w:rsidR="00E60DC6" w:rsidRPr="002D273F">
        <w:rPr>
          <w:rFonts w:ascii="Book Antiqua" w:hAnsi="Book Antiqua"/>
          <w:b w:val="0"/>
          <w:bCs w:val="0"/>
          <w:sz w:val="22"/>
          <w:szCs w:val="22"/>
          <w:lang w:val="en-GB"/>
        </w:rPr>
        <w:t>statement  of</w:t>
      </w:r>
      <w:proofErr w:type="gramEnd"/>
      <w:r w:rsidR="00E60DC6" w:rsidRPr="002D273F">
        <w:rPr>
          <w:rFonts w:ascii="Book Antiqua" w:hAnsi="Book Antiqua"/>
          <w:b w:val="0"/>
          <w:bCs w:val="0"/>
          <w:sz w:val="22"/>
          <w:szCs w:val="22"/>
          <w:lang w:val="en-GB"/>
        </w:rPr>
        <w:t xml:space="preserve"> deviations (Vol-III Attachments and Annexures </w:t>
      </w:r>
      <w:proofErr w:type="gramStart"/>
      <w:r w:rsidR="00E60DC6" w:rsidRPr="002D273F">
        <w:rPr>
          <w:rFonts w:ascii="Book Antiqua" w:hAnsi="Book Antiqua"/>
          <w:b w:val="0"/>
          <w:bCs w:val="0"/>
          <w:sz w:val="22"/>
          <w:szCs w:val="22"/>
          <w:lang w:val="en-GB"/>
        </w:rPr>
        <w:t>only)  and</w:t>
      </w:r>
      <w:proofErr w:type="gramEnd"/>
      <w:r w:rsidR="00E60DC6" w:rsidRPr="002D273F">
        <w:rPr>
          <w:rFonts w:ascii="Book Antiqua" w:hAnsi="Book Antiqua"/>
          <w:b w:val="0"/>
          <w:bCs w:val="0"/>
          <w:sz w:val="22"/>
          <w:szCs w:val="22"/>
          <w:lang w:val="en-GB"/>
        </w:rPr>
        <w:t xml:space="preserve"> </w:t>
      </w:r>
      <w:proofErr w:type="gramStart"/>
      <w:r w:rsidR="00E60DC6" w:rsidRPr="002D273F">
        <w:rPr>
          <w:rFonts w:ascii="Book Antiqua" w:hAnsi="Book Antiqua"/>
          <w:b w:val="0"/>
          <w:bCs w:val="0"/>
          <w:sz w:val="22"/>
          <w:szCs w:val="22"/>
          <w:lang w:val="en-GB"/>
        </w:rPr>
        <w:t>the  documentary</w:t>
      </w:r>
      <w:proofErr w:type="gramEnd"/>
      <w:r w:rsidR="00E60DC6" w:rsidRPr="002D273F">
        <w:rPr>
          <w:rFonts w:ascii="Book Antiqua" w:hAnsi="Book Antiqua"/>
          <w:b w:val="0"/>
          <w:bCs w:val="0"/>
          <w:sz w:val="22"/>
          <w:szCs w:val="22"/>
          <w:lang w:val="en-GB"/>
        </w:rPr>
        <w:t xml:space="preserve"> evidence required as per </w:t>
      </w:r>
      <w:proofErr w:type="gramStart"/>
      <w:r w:rsidR="00E60DC6" w:rsidRPr="002D273F">
        <w:rPr>
          <w:rFonts w:ascii="Book Antiqua" w:hAnsi="Book Antiqua"/>
          <w:b w:val="0"/>
          <w:bCs w:val="0"/>
          <w:sz w:val="22"/>
          <w:szCs w:val="22"/>
          <w:lang w:val="en-GB"/>
        </w:rPr>
        <w:t>the  bid</w:t>
      </w:r>
      <w:proofErr w:type="gramEnd"/>
      <w:r w:rsidR="00E60DC6" w:rsidRPr="002D273F">
        <w:rPr>
          <w:rFonts w:ascii="Book Antiqua" w:hAnsi="Book Antiqua"/>
          <w:b w:val="0"/>
          <w:bCs w:val="0"/>
          <w:sz w:val="22"/>
          <w:szCs w:val="22"/>
          <w:lang w:val="en-GB"/>
        </w:rPr>
        <w:t xml:space="preserve">  </w:t>
      </w:r>
      <w:proofErr w:type="gramStart"/>
      <w:r w:rsidR="00E60DC6" w:rsidRPr="002D273F">
        <w:rPr>
          <w:rFonts w:ascii="Book Antiqua" w:hAnsi="Book Antiqua"/>
          <w:b w:val="0"/>
          <w:bCs w:val="0"/>
          <w:sz w:val="22"/>
          <w:szCs w:val="22"/>
          <w:lang w:val="en-GB"/>
        </w:rPr>
        <w:t>documents .</w:t>
      </w:r>
      <w:proofErr w:type="gramEnd"/>
      <w:r w:rsidR="00E60DC6" w:rsidRPr="002D273F">
        <w:rPr>
          <w:rFonts w:ascii="Book Antiqua" w:hAnsi="Book Antiqua"/>
          <w:b w:val="0"/>
          <w:bCs w:val="0"/>
          <w:sz w:val="22"/>
          <w:szCs w:val="22"/>
          <w:lang w:val="en-GB"/>
        </w:rPr>
        <w:t xml:space="preserve"> The bidder shall </w:t>
      </w:r>
      <w:proofErr w:type="gramStart"/>
      <w:r w:rsidR="00E60DC6" w:rsidRPr="002D273F">
        <w:rPr>
          <w:rFonts w:ascii="Book Antiqua" w:hAnsi="Book Antiqua"/>
          <w:b w:val="0"/>
          <w:bCs w:val="0"/>
          <w:sz w:val="22"/>
          <w:szCs w:val="22"/>
          <w:lang w:val="en-GB"/>
        </w:rPr>
        <w:t>enclose  the</w:t>
      </w:r>
      <w:proofErr w:type="gramEnd"/>
      <w:r w:rsidR="00E60DC6" w:rsidRPr="002D273F">
        <w:rPr>
          <w:rFonts w:ascii="Book Antiqua" w:hAnsi="Book Antiqua"/>
          <w:b w:val="0"/>
          <w:bCs w:val="0"/>
          <w:sz w:val="22"/>
          <w:szCs w:val="22"/>
          <w:lang w:val="en-GB"/>
        </w:rPr>
        <w:t xml:space="preserve"> </w:t>
      </w:r>
      <w:proofErr w:type="gramStart"/>
      <w:r w:rsidR="00E60DC6" w:rsidRPr="002D273F">
        <w:rPr>
          <w:rFonts w:ascii="Book Antiqua" w:hAnsi="Book Antiqua"/>
          <w:b w:val="0"/>
          <w:bCs w:val="0"/>
          <w:sz w:val="22"/>
          <w:szCs w:val="22"/>
          <w:lang w:val="en-GB"/>
        </w:rPr>
        <w:t>Earnest  Money</w:t>
      </w:r>
      <w:proofErr w:type="gramEnd"/>
      <w:r w:rsidR="00E60DC6" w:rsidRPr="002D273F">
        <w:rPr>
          <w:rFonts w:ascii="Book Antiqua" w:hAnsi="Book Antiqua"/>
          <w:b w:val="0"/>
          <w:bCs w:val="0"/>
          <w:sz w:val="22"/>
          <w:szCs w:val="22"/>
          <w:lang w:val="en-GB"/>
        </w:rPr>
        <w:t xml:space="preserve">  Deposit</w:t>
      </w:r>
      <w:r>
        <w:rPr>
          <w:rFonts w:ascii="Book Antiqua" w:hAnsi="Book Antiqua"/>
          <w:b w:val="0"/>
          <w:bCs w:val="0"/>
          <w:sz w:val="22"/>
          <w:szCs w:val="22"/>
          <w:lang w:val="en-GB"/>
        </w:rPr>
        <w:t>, if applicable,</w:t>
      </w:r>
      <w:r w:rsidR="00E60DC6" w:rsidRPr="002D273F">
        <w:rPr>
          <w:rFonts w:ascii="Book Antiqua" w:hAnsi="Book Antiqua"/>
          <w:b w:val="0"/>
          <w:bCs w:val="0"/>
          <w:sz w:val="22"/>
          <w:szCs w:val="22"/>
          <w:lang w:val="en-GB"/>
        </w:rPr>
        <w:t xml:space="preserve"> in any of the </w:t>
      </w:r>
      <w:proofErr w:type="gramStart"/>
      <w:r w:rsidR="00E60DC6" w:rsidRPr="002D273F">
        <w:rPr>
          <w:rFonts w:ascii="Book Antiqua" w:hAnsi="Book Antiqua"/>
          <w:b w:val="0"/>
          <w:bCs w:val="0"/>
          <w:sz w:val="22"/>
          <w:szCs w:val="22"/>
          <w:lang w:val="en-GB"/>
        </w:rPr>
        <w:t>acceptable  forms</w:t>
      </w:r>
      <w:proofErr w:type="gramEnd"/>
      <w:r w:rsidR="00E60DC6" w:rsidRPr="002D273F">
        <w:rPr>
          <w:rFonts w:ascii="Book Antiqua" w:hAnsi="Book Antiqua"/>
          <w:b w:val="0"/>
          <w:bCs w:val="0"/>
          <w:sz w:val="22"/>
          <w:szCs w:val="22"/>
          <w:lang w:val="en-GB"/>
        </w:rPr>
        <w:t xml:space="preserve">  mentioned herein and attachment to it in another </w:t>
      </w:r>
      <w:proofErr w:type="gramStart"/>
      <w:r w:rsidR="00E60DC6" w:rsidRPr="002D273F">
        <w:rPr>
          <w:rFonts w:ascii="Book Antiqua" w:hAnsi="Book Antiqua"/>
          <w:b w:val="0"/>
          <w:bCs w:val="0"/>
          <w:sz w:val="22"/>
          <w:szCs w:val="22"/>
          <w:lang w:val="en-GB"/>
        </w:rPr>
        <w:t>separate  sealed</w:t>
      </w:r>
      <w:proofErr w:type="gramEnd"/>
      <w:r w:rsidR="00E60DC6" w:rsidRPr="002D273F">
        <w:rPr>
          <w:rFonts w:ascii="Book Antiqua" w:hAnsi="Book Antiqua"/>
          <w:b w:val="0"/>
          <w:bCs w:val="0"/>
          <w:sz w:val="22"/>
          <w:szCs w:val="22"/>
          <w:lang w:val="en-GB"/>
        </w:rPr>
        <w:t xml:space="preserve"> envelope duly super-scribing </w:t>
      </w:r>
      <w:proofErr w:type="gramStart"/>
      <w:r w:rsidR="00E60DC6" w:rsidRPr="002D273F">
        <w:rPr>
          <w:rFonts w:ascii="Book Antiqua" w:hAnsi="Book Antiqua"/>
          <w:b w:val="0"/>
          <w:bCs w:val="0"/>
          <w:sz w:val="22"/>
          <w:szCs w:val="22"/>
          <w:lang w:val="en-GB"/>
        </w:rPr>
        <w:t>details  of</w:t>
      </w:r>
      <w:proofErr w:type="gramEnd"/>
      <w:r w:rsidR="00E60DC6" w:rsidRPr="002D273F">
        <w:rPr>
          <w:rFonts w:ascii="Book Antiqua" w:hAnsi="Book Antiqua"/>
          <w:b w:val="0"/>
          <w:bCs w:val="0"/>
          <w:sz w:val="22"/>
          <w:szCs w:val="22"/>
          <w:lang w:val="en-GB"/>
        </w:rPr>
        <w:t xml:space="preserve">  EMD. Hard copy of </w:t>
      </w:r>
      <w:r w:rsidRPr="002D273F">
        <w:rPr>
          <w:rFonts w:ascii="Book Antiqua" w:hAnsi="Book Antiqua"/>
          <w:b w:val="0"/>
          <w:bCs w:val="0"/>
          <w:sz w:val="22"/>
          <w:szCs w:val="22"/>
          <w:lang w:val="en-GB"/>
        </w:rPr>
        <w:t xml:space="preserve">Bid Securing Declaration (In original), Power of </w:t>
      </w:r>
      <w:proofErr w:type="gramStart"/>
      <w:r w:rsidRPr="002D273F">
        <w:rPr>
          <w:rFonts w:ascii="Book Antiqua" w:hAnsi="Book Antiqua"/>
          <w:b w:val="0"/>
          <w:bCs w:val="0"/>
          <w:sz w:val="22"/>
          <w:szCs w:val="22"/>
          <w:lang w:val="en-GB"/>
        </w:rPr>
        <w:t>Attorney</w:t>
      </w:r>
      <w:r>
        <w:rPr>
          <w:rFonts w:ascii="Book Antiqua" w:hAnsi="Book Antiqua"/>
          <w:b w:val="0"/>
          <w:bCs w:val="0"/>
          <w:sz w:val="22"/>
          <w:szCs w:val="22"/>
          <w:lang w:val="en-GB"/>
        </w:rPr>
        <w:t>(</w:t>
      </w:r>
      <w:proofErr w:type="gramEnd"/>
      <w:r>
        <w:rPr>
          <w:rFonts w:ascii="Book Antiqua" w:hAnsi="Book Antiqua"/>
          <w:b w:val="0"/>
          <w:bCs w:val="0"/>
          <w:sz w:val="22"/>
          <w:szCs w:val="22"/>
          <w:lang w:val="en-GB"/>
        </w:rPr>
        <w:t>if applicable)</w:t>
      </w:r>
      <w:r w:rsidRPr="002D273F">
        <w:rPr>
          <w:rFonts w:ascii="Book Antiqua" w:hAnsi="Book Antiqua"/>
          <w:b w:val="0"/>
          <w:bCs w:val="0"/>
          <w:sz w:val="22"/>
          <w:szCs w:val="22"/>
          <w:lang w:val="en-GB"/>
        </w:rPr>
        <w:t>, Safety Pact, Integrity Pact</w:t>
      </w:r>
      <w:r w:rsidR="00E60DC6" w:rsidRPr="002D273F">
        <w:rPr>
          <w:rFonts w:ascii="Book Antiqua" w:hAnsi="Book Antiqua"/>
          <w:b w:val="0"/>
          <w:bCs w:val="0"/>
          <w:sz w:val="22"/>
          <w:szCs w:val="22"/>
          <w:lang w:val="en-GB"/>
        </w:rPr>
        <w:t xml:space="preserve"> must reach before Last date and time of Bid Submission. Hard copy of Cost of Bid document must also be submitted in any acceptable forms as mentioned in IFB before Last date and time of Bid Submission.</w:t>
      </w:r>
    </w:p>
    <w:p w14:paraId="10AAB90F" w14:textId="77777777" w:rsidR="00B918A5" w:rsidRDefault="00C550C1">
      <w:pPr>
        <w:pStyle w:val="Title"/>
        <w:spacing w:after="240"/>
        <w:ind w:leftChars="25" w:left="720" w:hangingChars="300" w:hanging="660"/>
        <w:jc w:val="both"/>
        <w:rPr>
          <w:rFonts w:ascii="Book Antiqua" w:hAnsi="Book Antiqua"/>
          <w:b w:val="0"/>
          <w:bCs w:val="0"/>
          <w:strike/>
          <w:sz w:val="22"/>
          <w:szCs w:val="22"/>
          <w:lang w:val="en-GB"/>
        </w:rPr>
      </w:pPr>
      <w:r>
        <w:rPr>
          <w:rFonts w:ascii="Book Antiqua" w:hAnsi="Book Antiqua"/>
          <w:b w:val="0"/>
          <w:bCs w:val="0"/>
          <w:strike/>
          <w:sz w:val="22"/>
          <w:szCs w:val="22"/>
          <w:lang w:val="en-IN"/>
        </w:rPr>
        <w:t xml:space="preserve">6.4    </w:t>
      </w:r>
      <w:r>
        <w:rPr>
          <w:rFonts w:ascii="Book Antiqua" w:hAnsi="Book Antiqua"/>
          <w:b w:val="0"/>
          <w:bCs w:val="0"/>
          <w:strike/>
          <w:sz w:val="22"/>
          <w:szCs w:val="22"/>
        </w:rPr>
        <w:t xml:space="preserve">To enable the bidders for effecting reductions in the prices already filled up in Price Schedules by way of discounts, the work sheet titled ‘Letter of Discount’ is included as part of price Schedules. Bidder can </w:t>
      </w:r>
      <w:proofErr w:type="spellStart"/>
      <w:proofErr w:type="gramStart"/>
      <w:r>
        <w:rPr>
          <w:rFonts w:ascii="Book Antiqua" w:hAnsi="Book Antiqua"/>
          <w:b w:val="0"/>
          <w:bCs w:val="0"/>
          <w:strike/>
          <w:sz w:val="22"/>
          <w:szCs w:val="22"/>
        </w:rPr>
        <w:t>effect</w:t>
      </w:r>
      <w:proofErr w:type="spellEnd"/>
      <w:proofErr w:type="gramEnd"/>
      <w:r>
        <w:rPr>
          <w:rFonts w:ascii="Book Antiqua" w:hAnsi="Book Antiqua"/>
          <w:b w:val="0"/>
          <w:bCs w:val="0"/>
          <w:strike/>
          <w:sz w:val="22"/>
          <w:szCs w:val="22"/>
        </w:rPr>
        <w:t xml:space="preserve"> the reductions by filling up the discount either on lump sum basis or percent basis, which can be made applicable either on the total price or one or more of the price </w:t>
      </w:r>
      <w:proofErr w:type="gramStart"/>
      <w:r>
        <w:rPr>
          <w:rFonts w:ascii="Book Antiqua" w:hAnsi="Book Antiqua"/>
          <w:b w:val="0"/>
          <w:bCs w:val="0"/>
          <w:strike/>
          <w:sz w:val="22"/>
          <w:szCs w:val="22"/>
        </w:rPr>
        <w:t>schedule</w:t>
      </w:r>
      <w:proofErr w:type="gramEnd"/>
      <w:r>
        <w:rPr>
          <w:rFonts w:ascii="Book Antiqua" w:hAnsi="Book Antiqua"/>
          <w:b w:val="0"/>
          <w:bCs w:val="0"/>
          <w:strike/>
          <w:sz w:val="22"/>
          <w:szCs w:val="22"/>
        </w:rPr>
        <w:t>(s).</w:t>
      </w:r>
    </w:p>
    <w:p w14:paraId="008A211C" w14:textId="77777777" w:rsidR="00B918A5" w:rsidRDefault="00C550C1">
      <w:pPr>
        <w:pStyle w:val="Title"/>
        <w:spacing w:after="240"/>
        <w:ind w:leftChars="25" w:left="723" w:hangingChars="300" w:hanging="663"/>
        <w:jc w:val="both"/>
        <w:rPr>
          <w:rFonts w:ascii="Book Antiqua" w:hAnsi="Book Antiqua"/>
          <w:b w:val="0"/>
          <w:bCs w:val="0"/>
          <w:sz w:val="22"/>
          <w:szCs w:val="22"/>
          <w:lang w:val="en-GB"/>
        </w:rPr>
      </w:pPr>
      <w:r>
        <w:rPr>
          <w:rFonts w:ascii="Book Antiqua" w:hAnsi="Book Antiqua"/>
          <w:strike/>
          <w:sz w:val="22"/>
          <w:szCs w:val="22"/>
          <w:lang w:val="en-IN"/>
        </w:rPr>
        <w:t xml:space="preserve">6.5    </w:t>
      </w:r>
      <w:r>
        <w:rPr>
          <w:rFonts w:ascii="Book Antiqua" w:hAnsi="Book Antiqua"/>
          <w:strike/>
          <w:sz w:val="22"/>
          <w:szCs w:val="22"/>
        </w:rPr>
        <w:t xml:space="preserve">The Bidder may note that in case he chooses to offer multiple discounts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"Total bid price after Discount".  However, the discount offered shall be divided on pro- rata basis on all the items or Items of the </w:t>
      </w:r>
      <w:proofErr w:type="gramStart"/>
      <w:r>
        <w:rPr>
          <w:rFonts w:ascii="Book Antiqua" w:hAnsi="Book Antiqua"/>
          <w:strike/>
          <w:sz w:val="22"/>
          <w:szCs w:val="22"/>
        </w:rPr>
        <w:t>particular schedule</w:t>
      </w:r>
      <w:proofErr w:type="gramEnd"/>
      <w:r>
        <w:rPr>
          <w:rFonts w:ascii="Book Antiqua" w:hAnsi="Book Antiqua"/>
          <w:strike/>
          <w:sz w:val="22"/>
          <w:szCs w:val="22"/>
        </w:rPr>
        <w:t xml:space="preserve"> on which discount has been offered</w:t>
      </w:r>
      <w:r>
        <w:rPr>
          <w:rFonts w:ascii="Book Antiqua" w:hAnsi="Book Antiqua"/>
          <w:sz w:val="22"/>
          <w:szCs w:val="22"/>
        </w:rPr>
        <w:t>.</w:t>
      </w:r>
    </w:p>
    <w:p w14:paraId="79933AE7" w14:textId="48C1B288" w:rsidR="00B918A5" w:rsidRPr="00FF33CD" w:rsidRDefault="00C550C1" w:rsidP="00FF33CD">
      <w:pPr>
        <w:pStyle w:val="Title"/>
        <w:numPr>
          <w:ilvl w:val="0"/>
          <w:numId w:val="2"/>
        </w:numPr>
        <w:tabs>
          <w:tab w:val="clear" w:pos="731"/>
          <w:tab w:val="left" w:pos="709"/>
        </w:tabs>
        <w:jc w:val="both"/>
        <w:rPr>
          <w:rFonts w:ascii="Book Antiqua" w:hAnsi="Book Antiqua"/>
          <w:sz w:val="22"/>
          <w:szCs w:val="22"/>
          <w:lang w:val="en-GB"/>
        </w:rPr>
      </w:pPr>
      <w:r>
        <w:rPr>
          <w:rFonts w:ascii="Book Antiqua" w:hAnsi="Book Antiqua"/>
          <w:sz w:val="22"/>
          <w:szCs w:val="22"/>
          <w:lang w:val="en-GB"/>
        </w:rPr>
        <w:t xml:space="preserve">Evaluation of Bids: </w:t>
      </w:r>
      <w:r>
        <w:rPr>
          <w:rFonts w:ascii="Book Antiqua" w:hAnsi="Book Antiqua"/>
          <w:b w:val="0"/>
          <w:bCs w:val="0"/>
          <w:sz w:val="22"/>
          <w:szCs w:val="22"/>
          <w:lang w:val="en-GB"/>
        </w:rPr>
        <w:t xml:space="preserve">The evaluation of Bids shall be done as per clause 24.0 and 26.0 of ITB, Section-II, Volume-I. However, for the purpose of evaluation, Total Bid Price, which is inclusive of all taxes and Duties shall be considered and the Lowest evaluated Bidder shall be decided based on lowest quoted total price inclusive of all taxes and duties. </w:t>
      </w:r>
    </w:p>
    <w:p w14:paraId="2047B43E" w14:textId="77777777" w:rsidR="00B918A5" w:rsidRDefault="00C550C1">
      <w:pPr>
        <w:pStyle w:val="Title"/>
        <w:numPr>
          <w:ilvl w:val="0"/>
          <w:numId w:val="2"/>
        </w:numPr>
        <w:tabs>
          <w:tab w:val="clear" w:pos="731"/>
          <w:tab w:val="left" w:pos="709"/>
        </w:tabs>
        <w:jc w:val="both"/>
        <w:rPr>
          <w:rFonts w:ascii="Book Antiqua" w:hAnsi="Book Antiqua"/>
          <w:caps/>
          <w:sz w:val="22"/>
          <w:szCs w:val="22"/>
          <w:lang w:val="en-GB"/>
        </w:rPr>
      </w:pPr>
      <w:r>
        <w:rPr>
          <w:rFonts w:ascii="Book Antiqua" w:hAnsi="Book Antiqua"/>
          <w:caps/>
          <w:sz w:val="22"/>
          <w:szCs w:val="22"/>
        </w:rPr>
        <w:lastRenderedPageBreak/>
        <w:t>Quantity Variation:</w:t>
      </w:r>
      <w:r>
        <w:rPr>
          <w:rFonts w:ascii="Book Antiqua" w:hAnsi="Book Antiqua"/>
          <w:sz w:val="22"/>
          <w:szCs w:val="22"/>
        </w:rPr>
        <w:t xml:space="preserve"> </w:t>
      </w:r>
      <w:r>
        <w:rPr>
          <w:rFonts w:ascii="Book Antiqua" w:hAnsi="Book Antiqua"/>
          <w:b w:val="0"/>
          <w:bCs w:val="0"/>
          <w:sz w:val="22"/>
          <w:szCs w:val="22"/>
        </w:rPr>
        <w:t xml:space="preserve">During execution of the contract, POWERGRID reserves the right to increase or decrease the quantity of individual item </w:t>
      </w:r>
      <w:proofErr w:type="spellStart"/>
      <w:proofErr w:type="gramStart"/>
      <w:r>
        <w:rPr>
          <w:rFonts w:ascii="Book Antiqua" w:hAnsi="Book Antiqua"/>
          <w:b w:val="0"/>
          <w:bCs w:val="0"/>
          <w:sz w:val="22"/>
          <w:szCs w:val="22"/>
        </w:rPr>
        <w:t>upto</w:t>
      </w:r>
      <w:proofErr w:type="spellEnd"/>
      <w:proofErr w:type="gramEnd"/>
      <w:r>
        <w:rPr>
          <w:rFonts w:ascii="Book Antiqua" w:hAnsi="Book Antiqua"/>
          <w:b w:val="0"/>
          <w:bCs w:val="0"/>
          <w:sz w:val="22"/>
          <w:szCs w:val="22"/>
        </w:rPr>
        <w:t xml:space="preserve"> any extent. The extent of deviations and variations and pricing shall be as per the provision of clause 22 of GCC, Vol. I. For the items above ground level, the rates shall remain valid </w:t>
      </w:r>
      <w:proofErr w:type="spellStart"/>
      <w:proofErr w:type="gramStart"/>
      <w:r>
        <w:rPr>
          <w:rFonts w:ascii="Book Antiqua" w:hAnsi="Book Antiqua"/>
          <w:b w:val="0"/>
          <w:bCs w:val="0"/>
          <w:sz w:val="22"/>
          <w:szCs w:val="22"/>
        </w:rPr>
        <w:t>upto</w:t>
      </w:r>
      <w:proofErr w:type="spellEnd"/>
      <w:proofErr w:type="gramEnd"/>
      <w:r>
        <w:rPr>
          <w:rFonts w:ascii="Book Antiqua" w:hAnsi="Book Antiqua"/>
          <w:b w:val="0"/>
          <w:bCs w:val="0"/>
          <w:sz w:val="22"/>
          <w:szCs w:val="22"/>
        </w:rPr>
        <w:t xml:space="preserve"> a variation of 25% in the quantity of individual item and for items below the ground, the above limit is 100% for individual items. However, the limit of deviation for overall contract value shall be 25%. This supersedes the provision of Clause 22.2(vi) A &amp; 22.2(vi) B provided in Schedule – A i.e. Annexure – B to GCC.</w:t>
      </w:r>
    </w:p>
    <w:p w14:paraId="79DA7FF8" w14:textId="156E7F08" w:rsidR="00B918A5" w:rsidRPr="00C550C1" w:rsidRDefault="00C550C1" w:rsidP="00C550C1">
      <w:pPr>
        <w:pStyle w:val="Title"/>
        <w:ind w:left="720"/>
        <w:jc w:val="both"/>
        <w:rPr>
          <w:rFonts w:ascii="Book Antiqua" w:hAnsi="Book Antiqua"/>
          <w:b w:val="0"/>
          <w:bCs w:val="0"/>
          <w:sz w:val="22"/>
          <w:szCs w:val="22"/>
        </w:rPr>
      </w:pPr>
      <w:r>
        <w:rPr>
          <w:rFonts w:ascii="Book Antiqua" w:hAnsi="Book Antiqua"/>
          <w:b w:val="0"/>
          <w:bCs w:val="0"/>
          <w:sz w:val="22"/>
          <w:szCs w:val="22"/>
        </w:rPr>
        <w:t xml:space="preserve">In case the overall contract price varies by more than 25%, all such items </w:t>
      </w:r>
      <w:proofErr w:type="spellStart"/>
      <w:r>
        <w:rPr>
          <w:rFonts w:ascii="Book Antiqua" w:hAnsi="Book Antiqua"/>
          <w:b w:val="0"/>
          <w:bCs w:val="0"/>
          <w:sz w:val="22"/>
          <w:szCs w:val="22"/>
        </w:rPr>
        <w:t>where</w:t>
      </w:r>
      <w:proofErr w:type="spellEnd"/>
      <w:r>
        <w:rPr>
          <w:rFonts w:ascii="Book Antiqua" w:hAnsi="Book Antiqua"/>
          <w:b w:val="0"/>
          <w:bCs w:val="0"/>
          <w:sz w:val="22"/>
          <w:szCs w:val="22"/>
        </w:rPr>
        <w:t xml:space="preserve"> executed quantity has varied by more than 25% will be identified. The rates for all such items for the quantity in variance of 25% shall be determined as per Clause No. 22.0 of GCC.</w:t>
      </w:r>
    </w:p>
    <w:p w14:paraId="4E6C37F1" w14:textId="2258CA12" w:rsidR="00B918A5" w:rsidRPr="00A17592" w:rsidRDefault="00C550C1">
      <w:pPr>
        <w:pStyle w:val="Title"/>
        <w:numPr>
          <w:ilvl w:val="0"/>
          <w:numId w:val="2"/>
        </w:numPr>
        <w:tabs>
          <w:tab w:val="clear" w:pos="731"/>
          <w:tab w:val="left" w:pos="709"/>
        </w:tabs>
        <w:jc w:val="both"/>
        <w:rPr>
          <w:rFonts w:ascii="Book Antiqua" w:hAnsi="Book Antiqua"/>
          <w:iCs/>
          <w:caps/>
        </w:rPr>
      </w:pPr>
      <w:r>
        <w:rPr>
          <w:rFonts w:ascii="Book Antiqua" w:hAnsi="Book Antiqua"/>
          <w:iCs/>
          <w:caps/>
          <w:sz w:val="22"/>
          <w:szCs w:val="22"/>
        </w:rPr>
        <w:t xml:space="preserve">Defect Liability period: </w:t>
      </w:r>
      <w:r w:rsidRPr="00A17592">
        <w:rPr>
          <w:rFonts w:ascii="Book Antiqua" w:hAnsi="Book Antiqua"/>
          <w:iCs/>
          <w:caps/>
        </w:rPr>
        <w:t>D</w:t>
      </w:r>
      <w:r w:rsidRPr="00A17592">
        <w:rPr>
          <w:rFonts w:ascii="Book Antiqua" w:hAnsi="Book Antiqua"/>
          <w:iCs/>
        </w:rPr>
        <w:t xml:space="preserve">efect liability period under the contract shall be 12 months from certified date of </w:t>
      </w:r>
      <w:r w:rsidR="002E494C" w:rsidRPr="002E494C">
        <w:rPr>
          <w:rFonts w:ascii="Book Antiqua" w:hAnsi="Book Antiqua"/>
          <w:iCs/>
        </w:rPr>
        <w:t>Taking Over by POWERGRID</w:t>
      </w:r>
      <w:r w:rsidR="003E15B4">
        <w:rPr>
          <w:rFonts w:ascii="Book Antiqua" w:hAnsi="Book Antiqua"/>
          <w:iCs/>
        </w:rPr>
        <w:t>.</w:t>
      </w:r>
    </w:p>
    <w:p w14:paraId="28AAF34A" w14:textId="77777777" w:rsidR="00B918A5" w:rsidRDefault="00C550C1">
      <w:pPr>
        <w:spacing w:before="120" w:after="240"/>
        <w:ind w:left="709" w:right="74"/>
        <w:jc w:val="both"/>
        <w:rPr>
          <w:rFonts w:ascii="Book Antiqua" w:hAnsi="Book Antiqua"/>
          <w:sz w:val="22"/>
          <w:szCs w:val="22"/>
        </w:rPr>
      </w:pPr>
      <w:r>
        <w:rPr>
          <w:rFonts w:ascii="Book Antiqua" w:hAnsi="Book Antiqua"/>
          <w:sz w:val="22"/>
          <w:szCs w:val="22"/>
        </w:rPr>
        <w:t>This supersedes the provision of Clause 46 provided in Schedule -A i.e. Annexure -B to GCC.</w:t>
      </w:r>
    </w:p>
    <w:p w14:paraId="355B5849" w14:textId="1CA5EBEC" w:rsidR="00E25624" w:rsidRPr="00E25624" w:rsidRDefault="00C550C1" w:rsidP="00E25624">
      <w:pPr>
        <w:pStyle w:val="ListParagraph"/>
        <w:numPr>
          <w:ilvl w:val="0"/>
          <w:numId w:val="2"/>
        </w:numPr>
        <w:jc w:val="both"/>
        <w:rPr>
          <w:rFonts w:ascii="Book Antiqua" w:eastAsia="Times New Roman" w:hAnsi="Book Antiqua"/>
          <w:iCs/>
          <w:sz w:val="22"/>
          <w:szCs w:val="22"/>
          <w:lang w:eastAsia="en-US"/>
        </w:rPr>
      </w:pPr>
      <w:r w:rsidRPr="00E25624">
        <w:rPr>
          <w:rFonts w:ascii="Book Antiqua" w:hAnsi="Book Antiqua"/>
          <w:iCs/>
          <w:caps/>
          <w:sz w:val="22"/>
          <w:szCs w:val="22"/>
        </w:rPr>
        <w:t xml:space="preserve">Work Schedule/ Completion PERIOD: </w:t>
      </w:r>
      <w:r w:rsidRPr="00E25624">
        <w:rPr>
          <w:rFonts w:ascii="Book Antiqua" w:hAnsi="Book Antiqua"/>
          <w:iCs/>
          <w:sz w:val="22"/>
          <w:szCs w:val="22"/>
        </w:rPr>
        <w:t xml:space="preserve">Time is the essence of contract. The entire work is scheduled to be completed </w:t>
      </w:r>
      <w:r w:rsidRPr="00E25624">
        <w:rPr>
          <w:rFonts w:ascii="Book Antiqua" w:hAnsi="Book Antiqua"/>
          <w:color w:val="000000"/>
          <w:sz w:val="22"/>
          <w:szCs w:val="22"/>
        </w:rPr>
        <w:t xml:space="preserve">within </w:t>
      </w:r>
      <w:r w:rsidR="008137DE" w:rsidRPr="00E25624">
        <w:rPr>
          <w:rFonts w:ascii="Book Antiqua" w:hAnsi="Book Antiqua"/>
          <w:color w:val="000000"/>
          <w:sz w:val="22"/>
          <w:szCs w:val="22"/>
          <w:shd w:val="clear" w:color="auto" w:fill="FFFF00"/>
        </w:rPr>
        <w:t>1</w:t>
      </w:r>
      <w:r w:rsidR="004D2582">
        <w:rPr>
          <w:rFonts w:ascii="Book Antiqua" w:hAnsi="Book Antiqua"/>
          <w:color w:val="000000"/>
          <w:sz w:val="22"/>
          <w:szCs w:val="22"/>
          <w:shd w:val="clear" w:color="auto" w:fill="FFFF00"/>
        </w:rPr>
        <w:t>0</w:t>
      </w:r>
      <w:r w:rsidR="00622653" w:rsidRPr="00E25624">
        <w:rPr>
          <w:rFonts w:ascii="Book Antiqua" w:hAnsi="Book Antiqua"/>
          <w:color w:val="000000"/>
          <w:sz w:val="22"/>
          <w:szCs w:val="22"/>
          <w:shd w:val="clear" w:color="auto" w:fill="FFFF00"/>
        </w:rPr>
        <w:t xml:space="preserve"> </w:t>
      </w:r>
      <w:r w:rsidR="006848BA" w:rsidRPr="00E25624">
        <w:rPr>
          <w:rFonts w:ascii="Book Antiqua" w:hAnsi="Book Antiqua"/>
          <w:i/>
          <w:iCs/>
          <w:color w:val="000000"/>
          <w:sz w:val="28"/>
          <w:szCs w:val="28"/>
          <w:highlight w:val="yellow"/>
          <w:shd w:val="clear" w:color="auto" w:fill="FFFF00"/>
        </w:rPr>
        <w:t>(</w:t>
      </w:r>
      <w:r w:rsidR="004D2582">
        <w:rPr>
          <w:rFonts w:ascii="Book Antiqua" w:hAnsi="Book Antiqua"/>
          <w:i/>
          <w:iCs/>
          <w:color w:val="000000"/>
          <w:sz w:val="28"/>
          <w:szCs w:val="28"/>
          <w:highlight w:val="yellow"/>
          <w:shd w:val="clear" w:color="auto" w:fill="FFFF00"/>
        </w:rPr>
        <w:t>Ten</w:t>
      </w:r>
      <w:r w:rsidR="004236C5" w:rsidRPr="00E25624">
        <w:rPr>
          <w:rFonts w:ascii="Book Antiqua" w:hAnsi="Book Antiqua"/>
          <w:i/>
          <w:iCs/>
          <w:color w:val="000000"/>
          <w:sz w:val="28"/>
          <w:szCs w:val="28"/>
          <w:highlight w:val="yellow"/>
          <w:shd w:val="clear" w:color="auto" w:fill="FFFF00"/>
        </w:rPr>
        <w:t xml:space="preserve"> Month</w:t>
      </w:r>
      <w:r w:rsidR="00062752" w:rsidRPr="00E25624">
        <w:rPr>
          <w:rFonts w:ascii="Book Antiqua" w:hAnsi="Book Antiqua"/>
          <w:i/>
          <w:iCs/>
          <w:color w:val="000000"/>
          <w:sz w:val="28"/>
          <w:szCs w:val="28"/>
          <w:highlight w:val="yellow"/>
          <w:shd w:val="clear" w:color="auto" w:fill="FFFF00"/>
        </w:rPr>
        <w:t>s</w:t>
      </w:r>
      <w:r w:rsidR="00FF593E" w:rsidRPr="00E25624">
        <w:rPr>
          <w:rFonts w:ascii="Book Antiqua" w:hAnsi="Book Antiqua"/>
          <w:i/>
          <w:iCs/>
          <w:color w:val="000000"/>
          <w:sz w:val="28"/>
          <w:szCs w:val="28"/>
          <w:highlight w:val="yellow"/>
          <w:shd w:val="clear" w:color="auto" w:fill="FFFF00"/>
        </w:rPr>
        <w:t>)</w:t>
      </w:r>
      <w:r w:rsidR="004236C5" w:rsidRPr="00E25624">
        <w:rPr>
          <w:rFonts w:ascii="Book Antiqua" w:hAnsi="Book Antiqua"/>
          <w:i/>
          <w:iCs/>
          <w:color w:val="000000"/>
          <w:sz w:val="28"/>
          <w:szCs w:val="28"/>
          <w:highlight w:val="yellow"/>
        </w:rPr>
        <w:t xml:space="preserve"> </w:t>
      </w:r>
      <w:r w:rsidR="00E25624" w:rsidRPr="00E25624">
        <w:rPr>
          <w:rFonts w:ascii="Book Antiqua" w:eastAsia="Times New Roman" w:hAnsi="Book Antiqua"/>
          <w:iCs/>
          <w:sz w:val="22"/>
          <w:szCs w:val="22"/>
          <w:lang w:eastAsia="en-US"/>
        </w:rPr>
        <w:t xml:space="preserve">from the date of issue of NOA/LOA. Accordingly, Tenderers are advised to furnish the detailed Network indicating the schedule of completion of [important] key milestone dates and phased completion dates of work[s] </w:t>
      </w:r>
      <w:proofErr w:type="gramStart"/>
      <w:r w:rsidR="00E25624" w:rsidRPr="00E25624">
        <w:rPr>
          <w:rFonts w:ascii="Book Antiqua" w:eastAsia="Times New Roman" w:hAnsi="Book Antiqua"/>
          <w:iCs/>
          <w:sz w:val="22"/>
          <w:szCs w:val="22"/>
          <w:lang w:eastAsia="en-US"/>
        </w:rPr>
        <w:t>so as to</w:t>
      </w:r>
      <w:proofErr w:type="gramEnd"/>
      <w:r w:rsidR="00E25624" w:rsidRPr="00E25624">
        <w:rPr>
          <w:rFonts w:ascii="Book Antiqua" w:eastAsia="Times New Roman" w:hAnsi="Book Antiqua"/>
          <w:iCs/>
          <w:sz w:val="22"/>
          <w:szCs w:val="22"/>
          <w:lang w:eastAsia="en-US"/>
        </w:rPr>
        <w:t xml:space="preserve"> achieve the above-mentioned end date. The date of issue of NOA/ LOA shall be treated as [0] zero date for all purposes.</w:t>
      </w:r>
    </w:p>
    <w:p w14:paraId="70E9A813" w14:textId="0C56C549" w:rsidR="00B918A5" w:rsidRPr="00E25624" w:rsidRDefault="00C550C1" w:rsidP="000117D4">
      <w:pPr>
        <w:pStyle w:val="Title"/>
        <w:numPr>
          <w:ilvl w:val="0"/>
          <w:numId w:val="2"/>
        </w:numPr>
        <w:tabs>
          <w:tab w:val="clear" w:pos="731"/>
          <w:tab w:val="left" w:pos="709"/>
        </w:tabs>
        <w:jc w:val="both"/>
        <w:rPr>
          <w:rFonts w:ascii="Book Antiqua" w:hAnsi="Book Antiqua"/>
          <w:caps/>
          <w:sz w:val="22"/>
          <w:szCs w:val="22"/>
          <w:u w:val="single"/>
          <w:lang w:val="en-GB"/>
        </w:rPr>
      </w:pPr>
      <w:r w:rsidRPr="00E25624">
        <w:rPr>
          <w:rFonts w:ascii="Book Antiqua" w:hAnsi="Book Antiqua"/>
          <w:caps/>
          <w:sz w:val="22"/>
          <w:szCs w:val="22"/>
          <w:lang w:val="en-GB"/>
        </w:rPr>
        <w:t>Liquidated Damages for Delay by Contractor</w:t>
      </w:r>
      <w:r w:rsidRPr="00E25624">
        <w:rPr>
          <w:rFonts w:ascii="Book Antiqua" w:hAnsi="Book Antiqua"/>
          <w:caps/>
          <w:sz w:val="22"/>
          <w:szCs w:val="22"/>
          <w:u w:val="single"/>
          <w:lang w:val="en-GB"/>
        </w:rPr>
        <w:t xml:space="preserve">: </w:t>
      </w:r>
    </w:p>
    <w:p w14:paraId="4EE1D9FC" w14:textId="77777777" w:rsidR="00B918A5" w:rsidRDefault="00C550C1">
      <w:pPr>
        <w:spacing w:after="120"/>
        <w:ind w:left="720"/>
        <w:jc w:val="both"/>
        <w:rPr>
          <w:rFonts w:ascii="Book Antiqua" w:hAnsi="Book Antiqua"/>
          <w:b/>
          <w:bCs/>
          <w:sz w:val="22"/>
          <w:szCs w:val="22"/>
          <w:lang w:val="en-GB"/>
        </w:rPr>
      </w:pPr>
      <w:r>
        <w:rPr>
          <w:rFonts w:ascii="Book Antiqua" w:hAnsi="Book Antiqua"/>
          <w:b/>
          <w:bCs/>
          <w:sz w:val="22"/>
          <w:szCs w:val="22"/>
          <w:lang w:val="en-GB"/>
        </w:rPr>
        <w:t>(Reference of Conditions of Contract for Civil Works Clause 44.0 and it’s Sub-clauses)</w:t>
      </w:r>
    </w:p>
    <w:p w14:paraId="497486C4" w14:textId="0ADA82C3" w:rsidR="00B918A5" w:rsidRDefault="00C550C1">
      <w:pPr>
        <w:spacing w:after="120"/>
        <w:ind w:left="720" w:hanging="720"/>
        <w:jc w:val="both"/>
        <w:rPr>
          <w:rFonts w:ascii="Book Antiqua" w:hAnsi="Book Antiqua"/>
          <w:b/>
          <w:bCs/>
          <w:sz w:val="22"/>
          <w:szCs w:val="22"/>
          <w:lang w:val="en-GB"/>
        </w:rPr>
      </w:pPr>
      <w:r>
        <w:rPr>
          <w:rFonts w:ascii="Book Antiqua" w:hAnsi="Book Antiqua"/>
          <w:sz w:val="22"/>
          <w:szCs w:val="22"/>
          <w:lang w:val="en-GB"/>
        </w:rPr>
        <w:tab/>
      </w:r>
      <w:bookmarkStart w:id="1" w:name="_Hlk92460712"/>
      <w:r>
        <w:rPr>
          <w:rFonts w:ascii="Book Antiqua" w:hAnsi="Book Antiqua"/>
          <w:sz w:val="22"/>
          <w:szCs w:val="22"/>
          <w:lang w:val="en-GB"/>
        </w:rPr>
        <w:t xml:space="preserve">“If the contractor fails to comply with the time for completion for the whole work in accordance with the completion schedule or any part thereof, then the contractor shall pay to POWERGRID </w:t>
      </w:r>
      <w:r>
        <w:rPr>
          <w:rFonts w:ascii="Book Antiqua" w:hAnsi="Book Antiqua"/>
          <w:b/>
          <w:bCs/>
          <w:sz w:val="22"/>
          <w:szCs w:val="22"/>
          <w:lang w:val="en-GB"/>
        </w:rPr>
        <w:t xml:space="preserve">as liquidated damages and not as penalty without prejudice to POWERGRID’S other remedies under the contract, a sum </w:t>
      </w:r>
      <w:r w:rsidR="00F26AA8" w:rsidRPr="00F26AA8">
        <w:rPr>
          <w:rFonts w:ascii="Book Antiqua" w:hAnsi="Book Antiqua"/>
          <w:b/>
          <w:bCs/>
          <w:sz w:val="22"/>
          <w:szCs w:val="22"/>
          <w:lang w:val="en-GB"/>
        </w:rPr>
        <w:t xml:space="preserve"> equivalent to 0.05%(Zero point zero five Percent) payable thereon of the Contract price</w:t>
      </w:r>
      <w:r>
        <w:rPr>
          <w:rFonts w:ascii="Book Antiqua" w:hAnsi="Book Antiqua"/>
          <w:b/>
          <w:bCs/>
          <w:sz w:val="22"/>
          <w:szCs w:val="22"/>
          <w:lang w:val="en-GB"/>
        </w:rPr>
        <w:t xml:space="preserve"> for each </w:t>
      </w:r>
      <w:r w:rsidR="00F26AA8">
        <w:rPr>
          <w:rFonts w:ascii="Book Antiqua" w:hAnsi="Book Antiqua"/>
          <w:b/>
          <w:bCs/>
          <w:sz w:val="22"/>
          <w:szCs w:val="22"/>
          <w:lang w:val="en-GB"/>
        </w:rPr>
        <w:t>day</w:t>
      </w:r>
      <w:r>
        <w:rPr>
          <w:rFonts w:ascii="Book Antiqua" w:hAnsi="Book Antiqua"/>
          <w:b/>
          <w:bCs/>
          <w:sz w:val="22"/>
          <w:szCs w:val="22"/>
          <w:lang w:val="en-GB"/>
        </w:rPr>
        <w:t xml:space="preserve"> which shall elapse between the scheduled time of completion and date of taking over. However, the </w:t>
      </w:r>
      <w:proofErr w:type="gramStart"/>
      <w:r>
        <w:rPr>
          <w:rFonts w:ascii="Book Antiqua" w:hAnsi="Book Antiqua"/>
          <w:b/>
          <w:bCs/>
          <w:sz w:val="22"/>
          <w:szCs w:val="22"/>
          <w:lang w:val="en-GB"/>
        </w:rPr>
        <w:t>amount</w:t>
      </w:r>
      <w:proofErr w:type="gramEnd"/>
      <w:r>
        <w:rPr>
          <w:rFonts w:ascii="Book Antiqua" w:hAnsi="Book Antiqua"/>
          <w:b/>
          <w:bCs/>
          <w:sz w:val="22"/>
          <w:szCs w:val="22"/>
          <w:lang w:val="en-GB"/>
        </w:rPr>
        <w:t xml:space="preserve"> of liquidated damages for the Contract shall be limited to a maximum of </w:t>
      </w:r>
      <w:r w:rsidR="00B17658">
        <w:rPr>
          <w:rFonts w:ascii="Book Antiqua" w:hAnsi="Book Antiqua"/>
          <w:b/>
          <w:bCs/>
          <w:sz w:val="22"/>
          <w:szCs w:val="22"/>
          <w:lang w:val="en-GB"/>
        </w:rPr>
        <w:t>Five</w:t>
      </w:r>
      <w:r>
        <w:rPr>
          <w:rFonts w:ascii="Book Antiqua" w:hAnsi="Book Antiqua"/>
          <w:b/>
          <w:iCs/>
          <w:sz w:val="22"/>
          <w:szCs w:val="22"/>
        </w:rPr>
        <w:t xml:space="preserve"> percent (</w:t>
      </w:r>
      <w:r w:rsidR="00B17658">
        <w:rPr>
          <w:rFonts w:ascii="Book Antiqua" w:hAnsi="Book Antiqua"/>
          <w:b/>
          <w:iCs/>
          <w:sz w:val="22"/>
          <w:szCs w:val="22"/>
        </w:rPr>
        <w:t>5</w:t>
      </w:r>
      <w:r>
        <w:rPr>
          <w:rFonts w:ascii="Book Antiqua" w:hAnsi="Book Antiqua"/>
          <w:b/>
          <w:iCs/>
          <w:sz w:val="22"/>
          <w:szCs w:val="22"/>
        </w:rPr>
        <w:t>%)</w:t>
      </w:r>
      <w:r>
        <w:rPr>
          <w:rFonts w:ascii="Book Antiqua" w:hAnsi="Book Antiqua"/>
          <w:b/>
          <w:bCs/>
          <w:sz w:val="22"/>
          <w:szCs w:val="22"/>
          <w:lang w:val="en-GB"/>
        </w:rPr>
        <w:t xml:space="preserve"> </w:t>
      </w:r>
      <w:r>
        <w:rPr>
          <w:rFonts w:ascii="Book Antiqua" w:hAnsi="Book Antiqua"/>
          <w:b/>
          <w:iCs/>
          <w:sz w:val="22"/>
          <w:szCs w:val="22"/>
        </w:rPr>
        <w:t xml:space="preserve">thereon </w:t>
      </w:r>
      <w:r>
        <w:rPr>
          <w:rFonts w:ascii="Book Antiqua" w:hAnsi="Book Antiqua"/>
          <w:b/>
          <w:bCs/>
          <w:sz w:val="22"/>
          <w:szCs w:val="22"/>
          <w:lang w:val="en-GB"/>
        </w:rPr>
        <w:t xml:space="preserve">of the total Contract price. </w:t>
      </w:r>
      <w:bookmarkEnd w:id="1"/>
      <w:r w:rsidR="00C0738D">
        <w:rPr>
          <w:rFonts w:ascii="Book Antiqua" w:hAnsi="Book Antiqua"/>
          <w:b/>
          <w:bCs/>
          <w:sz w:val="22"/>
          <w:szCs w:val="22"/>
          <w:lang w:val="en-GB"/>
        </w:rPr>
        <w:t>“</w:t>
      </w:r>
    </w:p>
    <w:p w14:paraId="7BE57EE6" w14:textId="5305A843" w:rsidR="00C0738D" w:rsidRDefault="00C0738D" w:rsidP="00AB59DB">
      <w:pPr>
        <w:spacing w:after="120"/>
        <w:ind w:left="720" w:hanging="11"/>
        <w:jc w:val="both"/>
        <w:rPr>
          <w:rFonts w:ascii="Book Antiqua" w:hAnsi="Book Antiqua"/>
          <w:b/>
          <w:bCs/>
          <w:sz w:val="22"/>
          <w:szCs w:val="22"/>
          <w:lang w:val="en-GB"/>
        </w:rPr>
      </w:pPr>
      <w:r>
        <w:rPr>
          <w:rFonts w:ascii="Book Antiqua" w:hAnsi="Book Antiqua"/>
          <w:b/>
          <w:bCs/>
          <w:sz w:val="22"/>
          <w:szCs w:val="22"/>
          <w:lang w:val="en-GB"/>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C62F5DD" w14:textId="36D9CF3E" w:rsidR="00B918A5" w:rsidRDefault="00C550C1" w:rsidP="00DD593F">
      <w:pPr>
        <w:spacing w:after="120"/>
        <w:ind w:left="720" w:hanging="6"/>
        <w:jc w:val="both"/>
        <w:rPr>
          <w:rFonts w:ascii="Book Antiqua" w:hAnsi="Book Antiqua"/>
          <w:sz w:val="22"/>
          <w:szCs w:val="22"/>
          <w:lang w:val="en-GB"/>
        </w:rPr>
      </w:pPr>
      <w:r>
        <w:rPr>
          <w:rFonts w:ascii="Book Antiqua" w:hAnsi="Book Antiqua"/>
          <w:sz w:val="22"/>
          <w:szCs w:val="22"/>
          <w:lang w:val="en-GB"/>
        </w:rPr>
        <w:t xml:space="preserve">Clause No 44.0 and its sub clauses of the Conditions of Contract for Civil Works shall stand modified accordingly. </w:t>
      </w:r>
    </w:p>
    <w:p w14:paraId="2B7F06B0"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Terms of PAYMENT:</w:t>
      </w:r>
    </w:p>
    <w:p w14:paraId="43305AE4"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12.1     </w:t>
      </w:r>
      <w:r>
        <w:rPr>
          <w:rFonts w:ascii="Book Antiqua" w:hAnsi="Book Antiqua"/>
          <w:b w:val="0"/>
          <w:bCs w:val="0"/>
          <w:sz w:val="22"/>
          <w:szCs w:val="22"/>
          <w:lang w:val="en-GB"/>
        </w:rPr>
        <w:t xml:space="preserve">Payments shall be released by POWERGRID, on submission of Running Bills along with all details of measurement sheets by the contractor as per the provisions of Conditions of </w:t>
      </w:r>
      <w:r>
        <w:rPr>
          <w:rFonts w:ascii="Book Antiqua" w:hAnsi="Book Antiqua"/>
          <w:b w:val="0"/>
          <w:bCs w:val="0"/>
          <w:sz w:val="22"/>
          <w:szCs w:val="22"/>
          <w:lang w:val="en-GB"/>
        </w:rPr>
        <w:lastRenderedPageBreak/>
        <w:t>Contract for Civil Works Clause No. 64.0. Payment for the work will be regulated in accordance with the above Clause of Conditions of Contract for Civil Works. However, the initial payment shall be released after submission of a copy of the License obtained under Contract Labour (Regulation and Abolition) Act 1970. All bills shall be submitted through the Engineer-in-charge.</w:t>
      </w:r>
    </w:p>
    <w:p w14:paraId="311BA536" w14:textId="3A4A1D0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12.2    </w:t>
      </w:r>
      <w:r w:rsidR="00FF33CD" w:rsidRPr="00FF33CD">
        <w:rPr>
          <w:rFonts w:ascii="Book Antiqua" w:hAnsi="Book Antiqua"/>
          <w:b w:val="0"/>
          <w:bCs w:val="0"/>
          <w:sz w:val="22"/>
          <w:szCs w:val="22"/>
          <w:lang w:val="en-GB"/>
        </w:rPr>
        <w:t>Income Tax and other statutory levies as applicable as per provisions under Income Tax Act and other Taxation Laws from time to time shall be deducted at source unless concerned tax authorities exempt the contractor. POWERGRID shall affect TDS as per the rules / statutory requirements and issue TDS certificate</w:t>
      </w:r>
      <w:r>
        <w:rPr>
          <w:rFonts w:ascii="Book Antiqua" w:hAnsi="Book Antiqua"/>
          <w:b w:val="0"/>
          <w:bCs w:val="0"/>
          <w:sz w:val="22"/>
          <w:szCs w:val="22"/>
          <w:lang w:val="en-GB"/>
        </w:rPr>
        <w:t>.</w:t>
      </w:r>
    </w:p>
    <w:p w14:paraId="0C9DCDEE"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12.3     </w:t>
      </w:r>
      <w:r>
        <w:rPr>
          <w:rFonts w:ascii="Book Antiqua" w:hAnsi="Book Antiqua"/>
          <w:b w:val="0"/>
          <w:bCs w:val="0"/>
          <w:sz w:val="22"/>
          <w:szCs w:val="22"/>
          <w:lang w:val="en-GB"/>
        </w:rPr>
        <w:t xml:space="preserve">All payments to be made directly to the Contractor under the contract shall be made by POWERGRID through electronic payment mechanism (e-payment) for which necessary details shall be tied up during execution of the contract. </w:t>
      </w:r>
    </w:p>
    <w:p w14:paraId="1CF1D79D" w14:textId="77777777" w:rsidR="00B918A5" w:rsidRDefault="00C550C1">
      <w:pPr>
        <w:pStyle w:val="Title"/>
        <w:spacing w:after="120"/>
        <w:ind w:left="784" w:hangingChars="355" w:hanging="784"/>
        <w:jc w:val="both"/>
        <w:rPr>
          <w:rFonts w:ascii="Book Antiqua" w:hAnsi="Book Antiqua"/>
          <w:caps/>
          <w:sz w:val="22"/>
          <w:szCs w:val="22"/>
          <w:u w:val="single"/>
          <w:lang w:val="en-GB"/>
        </w:rPr>
      </w:pPr>
      <w:r>
        <w:rPr>
          <w:rFonts w:ascii="Book Antiqua" w:hAnsi="Book Antiqua"/>
          <w:sz w:val="22"/>
          <w:szCs w:val="22"/>
          <w:lang w:val="en-IN"/>
        </w:rPr>
        <w:t xml:space="preserve">12.4     Advance Payment: </w:t>
      </w:r>
      <w:r>
        <w:rPr>
          <w:rFonts w:ascii="Book Antiqua" w:hAnsi="Book Antiqua"/>
          <w:b w:val="0"/>
          <w:bCs w:val="0"/>
          <w:sz w:val="22"/>
          <w:szCs w:val="22"/>
          <w:lang w:val="en-IN"/>
        </w:rPr>
        <w:t>No advance payment shall be made against this contract.  However, payment to be released against supply of materials shall be regulated as per General Conditions of Contract, Clause 64.0 and its sub-clauses.  The payment towards materials supplied at site as per provisions of Clause 64.2 (b), General Conditions of Contract for civil works may not be treated as advance payment.</w:t>
      </w:r>
    </w:p>
    <w:p w14:paraId="04E965B3" w14:textId="77777777" w:rsidR="00B918A5" w:rsidRDefault="00C550C1">
      <w:pPr>
        <w:pStyle w:val="Title"/>
        <w:ind w:left="720"/>
        <w:jc w:val="both"/>
        <w:rPr>
          <w:rFonts w:ascii="Book Antiqua" w:hAnsi="Book Antiqua"/>
          <w:sz w:val="22"/>
          <w:szCs w:val="22"/>
          <w:lang w:val="en-IN"/>
        </w:rPr>
      </w:pPr>
      <w:r>
        <w:rPr>
          <w:rFonts w:ascii="Book Antiqua" w:hAnsi="Book Antiqua"/>
          <w:sz w:val="22"/>
          <w:szCs w:val="22"/>
          <w:lang w:val="en-IN"/>
        </w:rPr>
        <w:t>The payment made towards materials supplied at site shall be adjusted from the running bills as and when materials are utilized in the works in line with Clause 64.3, General Conditions of Contract for Civil works.</w:t>
      </w:r>
    </w:p>
    <w:p w14:paraId="6435B422" w14:textId="77777777" w:rsidR="00FF33CD" w:rsidRPr="00FF33CD" w:rsidRDefault="00C550C1" w:rsidP="00FF33CD">
      <w:pPr>
        <w:pStyle w:val="Title"/>
        <w:numPr>
          <w:ilvl w:val="0"/>
          <w:numId w:val="2"/>
        </w:numPr>
        <w:jc w:val="both"/>
        <w:rPr>
          <w:rFonts w:ascii="Book Antiqua" w:hAnsi="Book Antiqua"/>
          <w:sz w:val="22"/>
          <w:szCs w:val="22"/>
          <w:lang w:val="en-GB"/>
        </w:rPr>
      </w:pPr>
      <w:r>
        <w:rPr>
          <w:rFonts w:ascii="Book Antiqua" w:hAnsi="Book Antiqua"/>
          <w:iCs/>
          <w:sz w:val="22"/>
          <w:szCs w:val="22"/>
        </w:rPr>
        <w:t>Contract Performance Guarantee (CPG) /</w:t>
      </w:r>
      <w:r>
        <w:rPr>
          <w:rFonts w:ascii="Book Antiqua" w:hAnsi="Book Antiqua"/>
          <w:sz w:val="22"/>
          <w:szCs w:val="22"/>
        </w:rPr>
        <w:t xml:space="preserve"> Performance Security:</w:t>
      </w:r>
    </w:p>
    <w:p w14:paraId="5C50C01C" w14:textId="37C0C568" w:rsidR="00B918A5" w:rsidRPr="00FF33CD" w:rsidRDefault="00C550C1" w:rsidP="00FF33CD">
      <w:pPr>
        <w:pStyle w:val="Title"/>
        <w:numPr>
          <w:ilvl w:val="1"/>
          <w:numId w:val="14"/>
        </w:numPr>
        <w:ind w:left="720" w:hanging="720"/>
        <w:jc w:val="both"/>
        <w:rPr>
          <w:rFonts w:ascii="Book Antiqua" w:hAnsi="Book Antiqua"/>
          <w:b w:val="0"/>
          <w:bCs w:val="0"/>
          <w:sz w:val="22"/>
          <w:szCs w:val="22"/>
          <w:lang w:val="en-GB"/>
        </w:rPr>
      </w:pPr>
      <w:r w:rsidRPr="00FF33CD">
        <w:rPr>
          <w:rFonts w:ascii="Book Antiqua" w:hAnsi="Book Antiqua"/>
          <w:b w:val="0"/>
          <w:bCs w:val="0"/>
          <w:sz w:val="22"/>
          <w:szCs w:val="22"/>
        </w:rPr>
        <w:t>The successful bidder will have to furnish a Bank Guarantee</w:t>
      </w:r>
      <w:r w:rsidR="006B3170">
        <w:rPr>
          <w:rFonts w:ascii="Book Antiqua" w:hAnsi="Book Antiqua"/>
          <w:b w:val="0"/>
          <w:bCs w:val="0"/>
          <w:sz w:val="22"/>
          <w:szCs w:val="22"/>
        </w:rPr>
        <w:t>/</w:t>
      </w:r>
      <w:r w:rsidR="006B3170" w:rsidRPr="006B3170">
        <w:t xml:space="preserve"> </w:t>
      </w:r>
      <w:r w:rsidR="006B3170" w:rsidRPr="00EB6BB0">
        <w:rPr>
          <w:rFonts w:ascii="Book Antiqua" w:hAnsi="Book Antiqua"/>
          <w:b w:val="0"/>
          <w:bCs w:val="0"/>
          <w:sz w:val="22"/>
          <w:szCs w:val="22"/>
          <w:highlight w:val="yellow"/>
        </w:rPr>
        <w:t>Insurance Surety Bond</w:t>
      </w:r>
      <w:r w:rsidRPr="00FF33CD">
        <w:rPr>
          <w:rFonts w:ascii="Book Antiqua" w:hAnsi="Book Antiqua"/>
          <w:b w:val="0"/>
          <w:bCs w:val="0"/>
          <w:sz w:val="22"/>
          <w:szCs w:val="22"/>
        </w:rPr>
        <w:t xml:space="preserve"> towards Contract Performance Guarantee (CPG) of value equal to </w:t>
      </w:r>
      <w:r w:rsidR="00691F6F" w:rsidRPr="008A00D5">
        <w:rPr>
          <w:rFonts w:ascii="Book Antiqua" w:hAnsi="Book Antiqua"/>
          <w:b w:val="0"/>
          <w:bCs w:val="0"/>
          <w:sz w:val="22"/>
          <w:szCs w:val="22"/>
          <w:highlight w:val="yellow"/>
        </w:rPr>
        <w:t>10</w:t>
      </w:r>
      <w:r w:rsidRPr="008A00D5">
        <w:rPr>
          <w:rFonts w:ascii="Book Antiqua" w:hAnsi="Book Antiqua"/>
          <w:b w:val="0"/>
          <w:bCs w:val="0"/>
          <w:sz w:val="22"/>
          <w:szCs w:val="22"/>
          <w:highlight w:val="yellow"/>
        </w:rPr>
        <w:t xml:space="preserve">% </w:t>
      </w:r>
      <w:r w:rsidR="00FF33CD" w:rsidRPr="008A00D5">
        <w:rPr>
          <w:rFonts w:ascii="Book Antiqua" w:hAnsi="Book Antiqua"/>
          <w:b w:val="0"/>
          <w:bCs w:val="0"/>
          <w:sz w:val="22"/>
          <w:szCs w:val="22"/>
          <w:highlight w:val="yellow"/>
        </w:rPr>
        <w:t>(T</w:t>
      </w:r>
      <w:r w:rsidR="00691F6F" w:rsidRPr="008A00D5">
        <w:rPr>
          <w:rFonts w:ascii="Book Antiqua" w:hAnsi="Book Antiqua"/>
          <w:b w:val="0"/>
          <w:bCs w:val="0"/>
          <w:sz w:val="22"/>
          <w:szCs w:val="22"/>
          <w:highlight w:val="yellow"/>
        </w:rPr>
        <w:t>en</w:t>
      </w:r>
      <w:r w:rsidR="00FF33CD" w:rsidRPr="008A00D5">
        <w:rPr>
          <w:rFonts w:ascii="Book Antiqua" w:hAnsi="Book Antiqua"/>
          <w:b w:val="0"/>
          <w:bCs w:val="0"/>
          <w:sz w:val="22"/>
          <w:szCs w:val="22"/>
          <w:highlight w:val="yellow"/>
        </w:rPr>
        <w:t xml:space="preserve"> Percent)</w:t>
      </w:r>
      <w:r w:rsidR="00FF33CD" w:rsidRPr="00FF33CD">
        <w:rPr>
          <w:rFonts w:ascii="Book Antiqua" w:hAnsi="Book Antiqua"/>
          <w:b w:val="0"/>
          <w:bCs w:val="0"/>
          <w:sz w:val="22"/>
          <w:szCs w:val="22"/>
        </w:rPr>
        <w:t xml:space="preserve"> </w:t>
      </w:r>
      <w:r w:rsidRPr="00FF33CD">
        <w:rPr>
          <w:rFonts w:ascii="Book Antiqua" w:hAnsi="Book Antiqua"/>
          <w:b w:val="0"/>
          <w:bCs w:val="0"/>
          <w:sz w:val="22"/>
          <w:szCs w:val="22"/>
        </w:rPr>
        <w:t>of the contract</w:t>
      </w:r>
      <w:r w:rsidRPr="00FF33CD">
        <w:rPr>
          <w:rFonts w:ascii="Book Antiqua" w:hAnsi="Book Antiqua" w:cs="Arial"/>
          <w:b w:val="0"/>
          <w:bCs w:val="0"/>
          <w:sz w:val="22"/>
          <w:szCs w:val="22"/>
        </w:rPr>
        <w:t xml:space="preserve">. The bid guarantee shall be kept valid by the successful bidder till the Contract Performance Guarantee is accepted by POWERGRID. </w:t>
      </w:r>
      <w:r w:rsidRPr="00FF33CD">
        <w:rPr>
          <w:rFonts w:ascii="Book Antiqua" w:hAnsi="Book Antiqua"/>
          <w:b w:val="0"/>
          <w:bCs w:val="0"/>
          <w:sz w:val="22"/>
          <w:szCs w:val="22"/>
          <w:lang w:val="en-GB"/>
        </w:rPr>
        <w:t>The CPG shall guarantee the faithful performance of the Contract in accordance with the terms and conditions specified in these documents and specifications. The CPG shall be valid up to ninety (90) days after successful completion of the defect liability period</w:t>
      </w:r>
      <w:r w:rsidR="00D370BC" w:rsidRPr="00FF33CD">
        <w:rPr>
          <w:rFonts w:ascii="Book Antiqua" w:hAnsi="Book Antiqua"/>
          <w:b w:val="0"/>
          <w:bCs w:val="0"/>
          <w:sz w:val="22"/>
          <w:szCs w:val="22"/>
          <w:lang w:val="en-GB"/>
        </w:rPr>
        <w:t>.</w:t>
      </w:r>
      <w:r w:rsidRPr="00FF33CD">
        <w:rPr>
          <w:rFonts w:ascii="Book Antiqua" w:hAnsi="Book Antiqua"/>
          <w:b w:val="0"/>
          <w:bCs w:val="0"/>
          <w:sz w:val="22"/>
          <w:szCs w:val="22"/>
          <w:lang w:val="en-GB"/>
        </w:rPr>
        <w:t xml:space="preserve"> EMD shall be returned after acceptance of BG towards CPG by POWERGRID. Format of BG against Contract Performance Guarantee is enclosed at Annexure-II of SCC.</w:t>
      </w:r>
    </w:p>
    <w:p w14:paraId="0D100B7F" w14:textId="213851F3" w:rsidR="00AA15AD" w:rsidRDefault="00AA15AD" w:rsidP="00FF33CD">
      <w:pPr>
        <w:pStyle w:val="Title"/>
        <w:numPr>
          <w:ilvl w:val="1"/>
          <w:numId w:val="14"/>
        </w:numPr>
        <w:ind w:left="720" w:hanging="720"/>
        <w:jc w:val="both"/>
        <w:rPr>
          <w:rFonts w:ascii="Book Antiqua" w:hAnsi="Book Antiqua"/>
          <w:b w:val="0"/>
          <w:bCs w:val="0"/>
          <w:sz w:val="22"/>
          <w:szCs w:val="22"/>
        </w:rPr>
      </w:pPr>
      <w:r w:rsidRPr="00AA15AD">
        <w:rPr>
          <w:rFonts w:ascii="Book Antiqua" w:hAnsi="Book Antiqua"/>
          <w:b w:val="0"/>
          <w:bCs w:val="0"/>
          <w:sz w:val="22"/>
          <w:szCs w:val="22"/>
        </w:rPr>
        <w:t xml:space="preserve">The performance security shall, at the contractor’s option, be in the form of a crossed bank draft/pay order/ banker certified cheque in </w:t>
      </w:r>
      <w:proofErr w:type="spellStart"/>
      <w:r w:rsidRPr="00AA15AD">
        <w:rPr>
          <w:rFonts w:ascii="Book Antiqua" w:hAnsi="Book Antiqua"/>
          <w:b w:val="0"/>
          <w:bCs w:val="0"/>
          <w:sz w:val="22"/>
          <w:szCs w:val="22"/>
        </w:rPr>
        <w:t>favour</w:t>
      </w:r>
      <w:proofErr w:type="spellEnd"/>
      <w:r w:rsidRPr="00AA15AD">
        <w:rPr>
          <w:rFonts w:ascii="Book Antiqua" w:hAnsi="Book Antiqua"/>
          <w:b w:val="0"/>
          <w:bCs w:val="0"/>
          <w:sz w:val="22"/>
          <w:szCs w:val="22"/>
        </w:rPr>
        <w:t xml:space="preserve"> of the Employer/Owner* as stipulated in SCC or in the form of unconditional Bank Guarantee</w:t>
      </w:r>
      <w:r w:rsidR="00CD01E1">
        <w:rPr>
          <w:rFonts w:ascii="Book Antiqua" w:hAnsi="Book Antiqua"/>
          <w:b w:val="0"/>
          <w:bCs w:val="0"/>
          <w:sz w:val="22"/>
          <w:szCs w:val="22"/>
        </w:rPr>
        <w:t>/</w:t>
      </w:r>
      <w:r w:rsidR="00A15319" w:rsidRPr="00EB6BB0">
        <w:rPr>
          <w:rFonts w:ascii="Book Antiqua" w:hAnsi="Book Antiqua"/>
          <w:b w:val="0"/>
          <w:bCs w:val="0"/>
          <w:sz w:val="22"/>
          <w:szCs w:val="22"/>
          <w:highlight w:val="yellow"/>
        </w:rPr>
        <w:t>Insurance Surety Bond</w:t>
      </w:r>
      <w:r w:rsidRPr="00AA15AD">
        <w:rPr>
          <w:rFonts w:ascii="Book Antiqua" w:hAnsi="Book Antiqua"/>
          <w:b w:val="0"/>
          <w:bCs w:val="0"/>
          <w:sz w:val="22"/>
          <w:szCs w:val="22"/>
        </w:rPr>
        <w:t xml:space="preserve">. Format of BG against Contract Performance Guarantee is enclosed at Annexure-C of SCC. No interest shall be payable by the Employer/Owner* </w:t>
      </w:r>
      <w:proofErr w:type="gramStart"/>
      <w:r w:rsidRPr="00AA15AD">
        <w:rPr>
          <w:rFonts w:ascii="Book Antiqua" w:hAnsi="Book Antiqua"/>
          <w:b w:val="0"/>
          <w:bCs w:val="0"/>
          <w:sz w:val="22"/>
          <w:szCs w:val="22"/>
        </w:rPr>
        <w:t>on</w:t>
      </w:r>
      <w:proofErr w:type="gramEnd"/>
      <w:r w:rsidRPr="00AA15AD">
        <w:rPr>
          <w:rFonts w:ascii="Book Antiqua" w:hAnsi="Book Antiqua"/>
          <w:b w:val="0"/>
          <w:bCs w:val="0"/>
          <w:sz w:val="22"/>
          <w:szCs w:val="22"/>
        </w:rPr>
        <w:t xml:space="preserve"> </w:t>
      </w:r>
      <w:proofErr w:type="gramStart"/>
      <w:r w:rsidRPr="00AA15AD">
        <w:rPr>
          <w:rFonts w:ascii="Book Antiqua" w:hAnsi="Book Antiqua"/>
          <w:b w:val="0"/>
          <w:bCs w:val="0"/>
          <w:sz w:val="22"/>
          <w:szCs w:val="22"/>
        </w:rPr>
        <w:t>the performance</w:t>
      </w:r>
      <w:proofErr w:type="gramEnd"/>
      <w:r w:rsidRPr="00AA15AD">
        <w:rPr>
          <w:rFonts w:ascii="Book Antiqua" w:hAnsi="Book Antiqua"/>
          <w:b w:val="0"/>
          <w:bCs w:val="0"/>
          <w:sz w:val="22"/>
          <w:szCs w:val="22"/>
        </w:rPr>
        <w:t xml:space="preserve"> security. During execution of contract the contractor, after submission of Performance Security in form of a crossed bank draft/pay order/ banker certified cheque, may opt to furnish the performance security in form of Bank Guarantee for the same amount and as per the same terms of the contract. On acceptance by the Employer/Owner* of Performance Security submitted in the form of Bank Guarantee following receipt of confirmation from the issuing Bank, the said amount shall be refunded.</w:t>
      </w:r>
    </w:p>
    <w:p w14:paraId="20E6EAF5" w14:textId="54ED24DC" w:rsidR="00B918A5" w:rsidRPr="00C550C1" w:rsidRDefault="00C0738D" w:rsidP="00FF33CD">
      <w:pPr>
        <w:pStyle w:val="Title"/>
        <w:numPr>
          <w:ilvl w:val="1"/>
          <w:numId w:val="14"/>
        </w:numPr>
        <w:ind w:left="720" w:hanging="720"/>
        <w:jc w:val="both"/>
        <w:rPr>
          <w:rFonts w:ascii="Book Antiqua" w:hAnsi="Book Antiqua"/>
          <w:b w:val="0"/>
          <w:bCs w:val="0"/>
          <w:strike/>
          <w:sz w:val="22"/>
          <w:szCs w:val="22"/>
          <w:lang w:val="en-GB"/>
        </w:rPr>
      </w:pPr>
      <w:r>
        <w:rPr>
          <w:sz w:val="22"/>
          <w:szCs w:val="22"/>
        </w:rPr>
        <w:t xml:space="preserve">Alternatively, Security deposit (SD) </w:t>
      </w:r>
      <w:r w:rsidRPr="008A00D5">
        <w:rPr>
          <w:sz w:val="22"/>
          <w:szCs w:val="22"/>
          <w:highlight w:val="yellow"/>
        </w:rPr>
        <w:t>@ 10% of each</w:t>
      </w:r>
      <w:r>
        <w:rPr>
          <w:sz w:val="22"/>
          <w:szCs w:val="22"/>
        </w:rPr>
        <w:t xml:space="preserve"> running bills shall be deducted towards CPG. Such deduction will be done till such deductions </w:t>
      </w:r>
      <w:proofErr w:type="gramStart"/>
      <w:r>
        <w:rPr>
          <w:sz w:val="22"/>
          <w:szCs w:val="22"/>
        </w:rPr>
        <w:t>reaches  the</w:t>
      </w:r>
      <w:proofErr w:type="gramEnd"/>
      <w:r>
        <w:rPr>
          <w:sz w:val="22"/>
          <w:szCs w:val="22"/>
        </w:rPr>
        <w:t xml:space="preserve"> contract performance </w:t>
      </w:r>
      <w:r>
        <w:rPr>
          <w:sz w:val="22"/>
          <w:szCs w:val="22"/>
        </w:rPr>
        <w:lastRenderedPageBreak/>
        <w:t>guarantee value</w:t>
      </w:r>
      <w:r>
        <w:rPr>
          <w:rFonts w:ascii="Book Antiqua" w:hAnsi="Book Antiqua"/>
          <w:b w:val="0"/>
          <w:bCs w:val="0"/>
          <w:sz w:val="22"/>
          <w:szCs w:val="22"/>
        </w:rPr>
        <w:t xml:space="preserve"> </w:t>
      </w:r>
      <w:proofErr w:type="spellStart"/>
      <w:r>
        <w:rPr>
          <w:rFonts w:ascii="Book Antiqua" w:hAnsi="Book Antiqua"/>
          <w:b w:val="0"/>
          <w:bCs w:val="0"/>
          <w:sz w:val="22"/>
          <w:szCs w:val="22"/>
        </w:rPr>
        <w:t>i.e</w:t>
      </w:r>
      <w:proofErr w:type="spellEnd"/>
      <w:r>
        <w:rPr>
          <w:rFonts w:ascii="Book Antiqua" w:hAnsi="Book Antiqua"/>
          <w:b w:val="0"/>
          <w:bCs w:val="0"/>
          <w:sz w:val="22"/>
          <w:szCs w:val="22"/>
        </w:rPr>
        <w:t xml:space="preserve"> </w:t>
      </w:r>
      <w:r w:rsidR="00D22D19">
        <w:rPr>
          <w:rFonts w:ascii="Book Antiqua" w:hAnsi="Book Antiqua"/>
          <w:b w:val="0"/>
          <w:bCs w:val="0"/>
          <w:sz w:val="22"/>
          <w:szCs w:val="22"/>
        </w:rPr>
        <w:t xml:space="preserve">reaches </w:t>
      </w:r>
      <w:r w:rsidR="00746D2E">
        <w:rPr>
          <w:rFonts w:ascii="Book Antiqua" w:hAnsi="Book Antiqua"/>
          <w:b w:val="0"/>
          <w:bCs w:val="0"/>
          <w:sz w:val="22"/>
          <w:szCs w:val="22"/>
        </w:rPr>
        <w:t>10</w:t>
      </w:r>
      <w:r w:rsidR="00D22D19">
        <w:rPr>
          <w:rFonts w:ascii="Book Antiqua" w:hAnsi="Book Antiqua"/>
          <w:b w:val="0"/>
          <w:bCs w:val="0"/>
          <w:sz w:val="22"/>
          <w:szCs w:val="22"/>
        </w:rPr>
        <w:t>% of contract value</w:t>
      </w:r>
      <w:r w:rsidR="00C550C1" w:rsidRPr="00DD593F">
        <w:rPr>
          <w:rFonts w:ascii="Book Antiqua" w:hAnsi="Book Antiqua"/>
          <w:b w:val="0"/>
          <w:bCs w:val="0"/>
          <w:sz w:val="22"/>
          <w:szCs w:val="22"/>
        </w:rPr>
        <w:t xml:space="preserve"> </w:t>
      </w:r>
      <w:proofErr w:type="gramStart"/>
      <w:r w:rsidR="00C550C1" w:rsidRPr="00DD593F">
        <w:rPr>
          <w:rFonts w:ascii="Book Antiqua" w:hAnsi="Book Antiqua"/>
          <w:b w:val="0"/>
          <w:bCs w:val="0"/>
          <w:sz w:val="22"/>
          <w:szCs w:val="22"/>
        </w:rPr>
        <w:t>or bidder</w:t>
      </w:r>
      <w:proofErr w:type="gramEnd"/>
      <w:r w:rsidR="00C550C1" w:rsidRPr="00DD593F">
        <w:rPr>
          <w:rFonts w:ascii="Book Antiqua" w:hAnsi="Book Antiqua"/>
          <w:b w:val="0"/>
          <w:bCs w:val="0"/>
          <w:sz w:val="22"/>
          <w:szCs w:val="22"/>
        </w:rPr>
        <w:t xml:space="preserve"> may deposit Demand draft of total value of Security deposit.</w:t>
      </w:r>
      <w:r w:rsidR="00C550C1" w:rsidRPr="00DD593F">
        <w:rPr>
          <w:rFonts w:ascii="Book Antiqua" w:hAnsi="Book Antiqua"/>
          <w:b w:val="0"/>
          <w:bCs w:val="0"/>
          <w:sz w:val="22"/>
          <w:szCs w:val="22"/>
          <w:lang w:val="en-GB"/>
        </w:rPr>
        <w:t xml:space="preserve"> In such case the earnest money submitted by the contractor along with the bid/ tender shall be treated as Initial Security Deposit. </w:t>
      </w:r>
    </w:p>
    <w:p w14:paraId="55D08B59" w14:textId="77777777" w:rsidR="00B918A5" w:rsidRDefault="00C550C1">
      <w:pPr>
        <w:pStyle w:val="Title"/>
        <w:ind w:left="720" w:hanging="720"/>
        <w:jc w:val="both"/>
        <w:rPr>
          <w:rFonts w:ascii="Book Antiqua" w:hAnsi="Book Antiqua"/>
          <w:sz w:val="22"/>
          <w:szCs w:val="22"/>
        </w:rPr>
      </w:pPr>
      <w:r>
        <w:rPr>
          <w:rFonts w:ascii="Book Antiqua" w:hAnsi="Book Antiqua"/>
          <w:b w:val="0"/>
          <w:bCs w:val="0"/>
          <w:sz w:val="22"/>
          <w:szCs w:val="22"/>
        </w:rPr>
        <w:tab/>
        <w:t xml:space="preserve">In case the EMD submitted is in the form of BG, the equivalent amount shall be additionally deducted from the first payment made to the Contractor and immediately thereafter, the BG towards EMD shall be returned to the bidder. Further, in such a case, the validity of BG shall be ensured till the deduction towards initial security deposit, as aforesaid, is </w:t>
      </w:r>
      <w:proofErr w:type="spellStart"/>
      <w:proofErr w:type="gramStart"/>
      <w:r>
        <w:rPr>
          <w:rFonts w:ascii="Book Antiqua" w:hAnsi="Book Antiqua"/>
          <w:b w:val="0"/>
          <w:bCs w:val="0"/>
          <w:sz w:val="22"/>
          <w:szCs w:val="22"/>
        </w:rPr>
        <w:t>effected</w:t>
      </w:r>
      <w:proofErr w:type="spellEnd"/>
      <w:proofErr w:type="gramEnd"/>
      <w:r>
        <w:rPr>
          <w:rFonts w:ascii="Book Antiqua" w:hAnsi="Book Antiqua"/>
          <w:b w:val="0"/>
          <w:bCs w:val="0"/>
          <w:sz w:val="22"/>
          <w:szCs w:val="22"/>
        </w:rPr>
        <w:t xml:space="preserve">. </w:t>
      </w:r>
      <w:r w:rsidRPr="00DD593F">
        <w:rPr>
          <w:rFonts w:ascii="Book Antiqua" w:hAnsi="Book Antiqua"/>
          <w:b w:val="0"/>
          <w:bCs w:val="0"/>
          <w:sz w:val="22"/>
          <w:szCs w:val="22"/>
        </w:rPr>
        <w:t>Bidder should indicate their option for mode of submission of CPG in the bid proposal sheet. In case no option is indicated, it shall be assumed that the bidders shall submit BG towards Contract Performance Guarantee</w:t>
      </w:r>
      <w:r>
        <w:rPr>
          <w:rFonts w:ascii="Book Antiqua" w:hAnsi="Book Antiqua"/>
          <w:b w:val="0"/>
          <w:bCs w:val="0"/>
          <w:sz w:val="22"/>
          <w:szCs w:val="22"/>
        </w:rPr>
        <w:t>.</w:t>
      </w:r>
    </w:p>
    <w:p w14:paraId="671E15C8" w14:textId="7B95B212" w:rsidR="00DD593F" w:rsidRPr="00D22D19" w:rsidRDefault="00C550C1" w:rsidP="00CD33F4">
      <w:pPr>
        <w:pStyle w:val="Title"/>
        <w:numPr>
          <w:ilvl w:val="1"/>
          <w:numId w:val="14"/>
        </w:numPr>
        <w:ind w:left="720" w:hanging="720"/>
        <w:jc w:val="both"/>
        <w:rPr>
          <w:rFonts w:ascii="Book Antiqua" w:hAnsi="Book Antiqua" w:cs="Arial"/>
          <w:sz w:val="22"/>
          <w:szCs w:val="22"/>
          <w:u w:val="single"/>
        </w:rPr>
      </w:pPr>
      <w:r>
        <w:rPr>
          <w:rFonts w:ascii="Book Antiqua" w:hAnsi="Book Antiqua"/>
          <w:b w:val="0"/>
          <w:bCs w:val="0"/>
          <w:sz w:val="22"/>
          <w:szCs w:val="22"/>
        </w:rPr>
        <w:t xml:space="preserve">The </w:t>
      </w:r>
      <w:r>
        <w:rPr>
          <w:rFonts w:ascii="Book Antiqua" w:eastAsia="MS Mincho" w:hAnsi="Book Antiqua" w:cs="Arial"/>
          <w:b w:val="0"/>
          <w:bCs w:val="0"/>
          <w:sz w:val="22"/>
          <w:szCs w:val="22"/>
        </w:rPr>
        <w:t>Bank Guarantee for Performance Security are to be provided by the contractor, which should be issued either by (</w:t>
      </w:r>
      <w:proofErr w:type="spellStart"/>
      <w:r>
        <w:rPr>
          <w:rFonts w:ascii="Book Antiqua" w:eastAsia="MS Mincho" w:hAnsi="Book Antiqua" w:cs="Arial"/>
          <w:b w:val="0"/>
          <w:bCs w:val="0"/>
          <w:sz w:val="22"/>
          <w:szCs w:val="22"/>
        </w:rPr>
        <w:t>i</w:t>
      </w:r>
      <w:proofErr w:type="spellEnd"/>
      <w:r>
        <w:rPr>
          <w:rFonts w:ascii="Book Antiqua" w:eastAsia="MS Mincho" w:hAnsi="Book Antiqua" w:cs="Arial"/>
          <w:b w:val="0"/>
          <w:bCs w:val="0"/>
          <w:sz w:val="22"/>
          <w:szCs w:val="22"/>
        </w:rPr>
        <w:t xml:space="preserve">) </w:t>
      </w:r>
      <w:r>
        <w:rPr>
          <w:rFonts w:ascii="Book Antiqua" w:eastAsia="MS Mincho" w:hAnsi="Book Antiqua" w:cs="Tahoma"/>
          <w:b w:val="0"/>
          <w:bCs w:val="0"/>
          <w:sz w:val="22"/>
          <w:szCs w:val="22"/>
        </w:rPr>
        <w:t xml:space="preserve">A Public Sector Bank </w:t>
      </w:r>
      <w:r>
        <w:rPr>
          <w:rFonts w:ascii="Book Antiqua" w:eastAsia="MS Mincho" w:hAnsi="Book Antiqua" w:cs="Tahoma"/>
          <w:sz w:val="22"/>
          <w:szCs w:val="22"/>
        </w:rPr>
        <w:t>located in India</w:t>
      </w:r>
      <w:r>
        <w:rPr>
          <w:rFonts w:ascii="Book Antiqua" w:eastAsia="MS Mincho" w:hAnsi="Book Antiqua" w:cs="Tahoma"/>
          <w:b w:val="0"/>
          <w:bCs w:val="0"/>
          <w:sz w:val="22"/>
          <w:szCs w:val="22"/>
        </w:rPr>
        <w:t xml:space="preserve">, or; </w:t>
      </w:r>
      <w:r>
        <w:rPr>
          <w:rFonts w:ascii="Book Antiqua" w:eastAsia="MS Mincho" w:hAnsi="Book Antiqua"/>
          <w:b w:val="0"/>
          <w:bCs w:val="0"/>
          <w:sz w:val="22"/>
          <w:szCs w:val="22"/>
        </w:rPr>
        <w:t xml:space="preserve">(ii) A scheduled Commercial Indian Private Bank having paid up capital (net of any accumulated losses) of Rs. 1,000 Million or above (the latest annual report of the bank should support compliance of capital adequacy ratio requirement) </w:t>
      </w:r>
      <w:r>
        <w:rPr>
          <w:rFonts w:ascii="Book Antiqua" w:eastAsia="MS Mincho" w:hAnsi="Book Antiqua"/>
          <w:sz w:val="22"/>
          <w:szCs w:val="22"/>
        </w:rPr>
        <w:t xml:space="preserve">as per list mentioned below at Cl. 13.2 </w:t>
      </w:r>
      <w:r>
        <w:rPr>
          <w:rFonts w:ascii="Book Antiqua" w:eastAsia="MS Mincho" w:hAnsi="Book Antiqua"/>
          <w:b w:val="0"/>
          <w:bCs w:val="0"/>
          <w:sz w:val="22"/>
          <w:szCs w:val="22"/>
        </w:rPr>
        <w:t>or (iii) A Foreign Bank or subsidiary of a foreign bank, acceptable to the Employer with overall</w:t>
      </w:r>
      <w:r>
        <w:rPr>
          <w:rFonts w:ascii="Book Antiqua" w:eastAsia="MS Mincho" w:hAnsi="Book Antiqua" w:cs="Tahoma"/>
          <w:b w:val="0"/>
          <w:bCs w:val="0"/>
          <w:sz w:val="22"/>
          <w:szCs w:val="22"/>
        </w:rPr>
        <w:t xml:space="preserve"> international corporate rating or rating of long term debt not less than A(-) (A Minus) or equivalent by reputed rating agency.</w:t>
      </w:r>
      <w:r>
        <w:rPr>
          <w:rFonts w:ascii="Book Antiqua" w:eastAsia="MS Mincho" w:hAnsi="Book Antiqua" w:cs="Tahoma"/>
          <w:sz w:val="22"/>
          <w:szCs w:val="22"/>
        </w:rPr>
        <w:t xml:space="preserve"> Further, the Bank Guarantee from Foreign Bank should be confirmed by either (</w:t>
      </w:r>
      <w:proofErr w:type="spellStart"/>
      <w:r>
        <w:rPr>
          <w:rFonts w:ascii="Book Antiqua" w:eastAsia="MS Mincho" w:hAnsi="Book Antiqua" w:cs="Tahoma"/>
          <w:sz w:val="22"/>
          <w:szCs w:val="22"/>
        </w:rPr>
        <w:t>i</w:t>
      </w:r>
      <w:proofErr w:type="spellEnd"/>
      <w:r>
        <w:rPr>
          <w:rFonts w:ascii="Book Antiqua" w:eastAsia="MS Mincho" w:hAnsi="Book Antiqua" w:cs="Tahoma"/>
          <w:sz w:val="22"/>
          <w:szCs w:val="22"/>
        </w:rPr>
        <w:t xml:space="preserve">) its corresponding bank located in India; or (ii)a Public Sector Bank located in India; or (iii) a scheduled commercial private bank located in India </w:t>
      </w:r>
      <w:r>
        <w:rPr>
          <w:rFonts w:ascii="Book Antiqua" w:eastAsia="MS Mincho" w:hAnsi="Book Antiqua"/>
          <w:sz w:val="22"/>
          <w:szCs w:val="22"/>
        </w:rPr>
        <w:t>as per list mentioned above</w:t>
      </w:r>
      <w:r>
        <w:rPr>
          <w:rFonts w:ascii="Book Antiqua" w:eastAsia="MS Mincho" w:hAnsi="Book Antiqua" w:cs="Tahoma"/>
          <w:sz w:val="22"/>
          <w:szCs w:val="22"/>
        </w:rPr>
        <w:t xml:space="preserve"> only</w:t>
      </w:r>
      <w:r>
        <w:rPr>
          <w:rFonts w:ascii="Book Antiqua" w:hAnsi="Book Antiqua" w:cs="Arial"/>
          <w:sz w:val="22"/>
          <w:szCs w:val="22"/>
        </w:rPr>
        <w:t xml:space="preserve">, </w:t>
      </w:r>
      <w:r>
        <w:rPr>
          <w:rFonts w:ascii="Book Antiqua" w:hAnsi="Book Antiqua" w:cs="Arial"/>
          <w:b w:val="0"/>
          <w:bCs w:val="0"/>
          <w:sz w:val="22"/>
          <w:szCs w:val="22"/>
        </w:rPr>
        <w:t>in favor of</w:t>
      </w:r>
      <w:r>
        <w:rPr>
          <w:rFonts w:ascii="Book Antiqua" w:hAnsi="Book Antiqua" w:cs="Arial"/>
          <w:sz w:val="22"/>
          <w:szCs w:val="22"/>
        </w:rPr>
        <w:t xml:space="preserve"> </w:t>
      </w:r>
      <w:r>
        <w:rPr>
          <w:rFonts w:ascii="Book Antiqua" w:hAnsi="Book Antiqua" w:cs="Arial"/>
          <w:sz w:val="22"/>
          <w:szCs w:val="22"/>
          <w:u w:val="single"/>
        </w:rPr>
        <w:t>POWER GRID CORPORATION OF INDIA LIMITED</w:t>
      </w:r>
      <w:r>
        <w:rPr>
          <w:rFonts w:ascii="Book Antiqua" w:hAnsi="Book Antiqua" w:cs="Arial"/>
          <w:sz w:val="22"/>
          <w:szCs w:val="22"/>
        </w:rPr>
        <w:t xml:space="preserve"> </w:t>
      </w:r>
      <w:r>
        <w:rPr>
          <w:rFonts w:ascii="Book Antiqua" w:hAnsi="Book Antiqua" w:cs="Arial"/>
          <w:b w:val="0"/>
          <w:bCs w:val="0"/>
          <w:sz w:val="22"/>
          <w:szCs w:val="22"/>
        </w:rPr>
        <w:t>payable at</w:t>
      </w:r>
      <w:r>
        <w:rPr>
          <w:rFonts w:ascii="Book Antiqua" w:hAnsi="Book Antiqua" w:cs="Arial"/>
          <w:sz w:val="22"/>
          <w:szCs w:val="22"/>
        </w:rPr>
        <w:t xml:space="preserve"> </w:t>
      </w:r>
      <w:r w:rsidR="005033A1">
        <w:rPr>
          <w:rFonts w:ascii="Book Antiqua" w:hAnsi="Book Antiqua" w:cs="Arial"/>
          <w:bCs w:val="0"/>
          <w:sz w:val="22"/>
          <w:szCs w:val="22"/>
          <w:u w:val="single"/>
        </w:rPr>
        <w:t>PATNA.</w:t>
      </w:r>
      <w:r>
        <w:rPr>
          <w:rFonts w:ascii="Book Antiqua" w:hAnsi="Book Antiqua" w:cs="Arial"/>
          <w:sz w:val="22"/>
          <w:szCs w:val="22"/>
        </w:rPr>
        <w:t xml:space="preserve">  </w:t>
      </w:r>
      <w:r>
        <w:rPr>
          <w:rFonts w:ascii="Book Antiqua" w:hAnsi="Book Antiqua" w:cs="Arial"/>
          <w:sz w:val="22"/>
          <w:szCs w:val="22"/>
          <w:u w:val="single"/>
        </w:rPr>
        <w:t>Stamp paper shall be purchased in the name of executing bank only.</w:t>
      </w:r>
    </w:p>
    <w:p w14:paraId="66A7F366" w14:textId="77777777" w:rsidR="00B918A5" w:rsidRDefault="00C550C1" w:rsidP="00BA414D">
      <w:pPr>
        <w:pStyle w:val="Title"/>
        <w:spacing w:after="120"/>
        <w:ind w:leftChars="295" w:left="732" w:hangingChars="11" w:hanging="24"/>
        <w:jc w:val="both"/>
        <w:rPr>
          <w:rFonts w:ascii="Book Antiqua" w:eastAsia="MS Mincho" w:hAnsi="Book Antiqua" w:cs="Tahoma"/>
          <w:b w:val="0"/>
          <w:bCs w:val="0"/>
          <w:sz w:val="22"/>
          <w:szCs w:val="22"/>
        </w:rPr>
      </w:pPr>
      <w:proofErr w:type="gramStart"/>
      <w:r>
        <w:rPr>
          <w:rFonts w:ascii="Book Antiqua" w:eastAsia="MS Mincho" w:hAnsi="Book Antiqua" w:cs="Tahoma"/>
          <w:sz w:val="22"/>
          <w:szCs w:val="22"/>
          <w:lang w:val="en-IN"/>
        </w:rPr>
        <w:t xml:space="preserve">13.2  </w:t>
      </w:r>
      <w:r>
        <w:rPr>
          <w:rFonts w:ascii="Book Antiqua" w:eastAsia="MS Mincho" w:hAnsi="Book Antiqua" w:cs="Tahoma"/>
          <w:sz w:val="22"/>
          <w:szCs w:val="22"/>
        </w:rPr>
        <w:t>List</w:t>
      </w:r>
      <w:proofErr w:type="gramEnd"/>
      <w:r>
        <w:rPr>
          <w:rFonts w:ascii="Book Antiqua" w:eastAsia="MS Mincho" w:hAnsi="Book Antiqua" w:cs="Tahoma"/>
          <w:sz w:val="22"/>
          <w:szCs w:val="22"/>
        </w:rPr>
        <w:t xml:space="preserve"> of Eligible Scheduled Commercial Private Indian Banks </w:t>
      </w:r>
    </w:p>
    <w:p w14:paraId="0F360F66" w14:textId="77777777" w:rsidR="00BA414D" w:rsidRPr="00BA414D" w:rsidRDefault="00BA414D" w:rsidP="00BA414D">
      <w:pPr>
        <w:pStyle w:val="PlainText"/>
        <w:numPr>
          <w:ilvl w:val="0"/>
          <w:numId w:val="26"/>
        </w:numPr>
        <w:ind w:leftChars="295" w:left="732" w:hangingChars="11" w:hanging="24"/>
        <w:rPr>
          <w:rFonts w:ascii="Book Antiqua" w:eastAsia="MS Mincho" w:hAnsi="Book Antiqua" w:cs="Tahoma"/>
          <w:sz w:val="22"/>
          <w:szCs w:val="22"/>
        </w:rPr>
      </w:pPr>
      <w:r w:rsidRPr="00BA414D">
        <w:rPr>
          <w:rFonts w:ascii="Book Antiqua" w:eastAsia="MS Mincho" w:hAnsi="Book Antiqua" w:cs="Tahoma"/>
          <w:sz w:val="22"/>
          <w:szCs w:val="22"/>
        </w:rPr>
        <w:t>Axis bank Ltd.</w:t>
      </w:r>
    </w:p>
    <w:p w14:paraId="27F9820A" w14:textId="77777777" w:rsidR="00BA414D" w:rsidRPr="00BA414D" w:rsidRDefault="00BA414D" w:rsidP="00BA414D">
      <w:pPr>
        <w:pStyle w:val="PlainText"/>
        <w:numPr>
          <w:ilvl w:val="0"/>
          <w:numId w:val="26"/>
        </w:numPr>
        <w:ind w:leftChars="295" w:left="732" w:hangingChars="11" w:hanging="24"/>
        <w:rPr>
          <w:rFonts w:ascii="Book Antiqua" w:eastAsia="MS Mincho" w:hAnsi="Book Antiqua" w:cs="Tahoma"/>
          <w:sz w:val="22"/>
          <w:szCs w:val="22"/>
        </w:rPr>
      </w:pPr>
      <w:r w:rsidRPr="00BA414D">
        <w:rPr>
          <w:rFonts w:ascii="Book Antiqua" w:eastAsia="MS Mincho" w:hAnsi="Book Antiqua" w:cs="Tahoma"/>
          <w:sz w:val="22"/>
          <w:szCs w:val="22"/>
        </w:rPr>
        <w:t>Federal Bank Ltd.</w:t>
      </w:r>
    </w:p>
    <w:p w14:paraId="29FE8623" w14:textId="77777777" w:rsidR="00BA414D" w:rsidRPr="00BA414D" w:rsidRDefault="00BA414D" w:rsidP="00BA414D">
      <w:pPr>
        <w:pStyle w:val="PlainText"/>
        <w:numPr>
          <w:ilvl w:val="0"/>
          <w:numId w:val="26"/>
        </w:numPr>
        <w:ind w:leftChars="295" w:left="732" w:hangingChars="11" w:hanging="24"/>
        <w:rPr>
          <w:rFonts w:ascii="Book Antiqua" w:eastAsia="MS Mincho" w:hAnsi="Book Antiqua" w:cs="Tahoma"/>
          <w:sz w:val="22"/>
          <w:szCs w:val="22"/>
        </w:rPr>
      </w:pPr>
      <w:r w:rsidRPr="00BA414D">
        <w:rPr>
          <w:rFonts w:ascii="Book Antiqua" w:eastAsia="MS Mincho" w:hAnsi="Book Antiqua" w:cs="Tahoma"/>
          <w:sz w:val="22"/>
          <w:szCs w:val="22"/>
        </w:rPr>
        <w:t>HDFC Bank Ltd.</w:t>
      </w:r>
    </w:p>
    <w:p w14:paraId="246CB1A7" w14:textId="77777777" w:rsidR="00BA414D" w:rsidRPr="00BA414D" w:rsidRDefault="00BA414D" w:rsidP="00BA414D">
      <w:pPr>
        <w:pStyle w:val="PlainText"/>
        <w:numPr>
          <w:ilvl w:val="0"/>
          <w:numId w:val="26"/>
        </w:numPr>
        <w:ind w:leftChars="295" w:left="732" w:hangingChars="11" w:hanging="24"/>
        <w:rPr>
          <w:rFonts w:ascii="Book Antiqua" w:eastAsia="MS Mincho" w:hAnsi="Book Antiqua" w:cs="Tahoma"/>
          <w:sz w:val="22"/>
          <w:szCs w:val="22"/>
        </w:rPr>
      </w:pPr>
      <w:r w:rsidRPr="00BA414D">
        <w:rPr>
          <w:rFonts w:ascii="Book Antiqua" w:eastAsia="MS Mincho" w:hAnsi="Book Antiqua" w:cs="Tahoma"/>
          <w:sz w:val="22"/>
          <w:szCs w:val="22"/>
        </w:rPr>
        <w:t>ICICI Bank Ltd.</w:t>
      </w:r>
    </w:p>
    <w:p w14:paraId="78E80B56" w14:textId="77777777" w:rsidR="00BA414D" w:rsidRPr="00BA414D" w:rsidRDefault="00BA414D" w:rsidP="00BA414D">
      <w:pPr>
        <w:pStyle w:val="PlainText"/>
        <w:numPr>
          <w:ilvl w:val="0"/>
          <w:numId w:val="26"/>
        </w:numPr>
        <w:ind w:leftChars="295" w:left="732" w:hangingChars="11" w:hanging="24"/>
        <w:rPr>
          <w:rFonts w:ascii="Book Antiqua" w:eastAsia="MS Mincho" w:hAnsi="Book Antiqua" w:cs="Tahoma"/>
          <w:sz w:val="22"/>
          <w:szCs w:val="22"/>
        </w:rPr>
      </w:pPr>
      <w:r w:rsidRPr="00BA414D">
        <w:rPr>
          <w:rFonts w:ascii="Book Antiqua" w:eastAsia="MS Mincho" w:hAnsi="Book Antiqua" w:cs="Tahoma"/>
          <w:sz w:val="22"/>
          <w:szCs w:val="22"/>
        </w:rPr>
        <w:t>IndusInd Bank Ltd.</w:t>
      </w:r>
    </w:p>
    <w:p w14:paraId="7907E0DE" w14:textId="77777777" w:rsidR="00BA414D" w:rsidRPr="00BA414D" w:rsidRDefault="00BA414D" w:rsidP="00BA414D">
      <w:pPr>
        <w:pStyle w:val="PlainText"/>
        <w:numPr>
          <w:ilvl w:val="0"/>
          <w:numId w:val="26"/>
        </w:numPr>
        <w:ind w:leftChars="295" w:left="732" w:hangingChars="11" w:hanging="24"/>
        <w:rPr>
          <w:rFonts w:ascii="Book Antiqua" w:eastAsia="MS Mincho" w:hAnsi="Book Antiqua" w:cs="Tahoma"/>
          <w:sz w:val="22"/>
          <w:szCs w:val="22"/>
        </w:rPr>
      </w:pPr>
      <w:r w:rsidRPr="00BA414D">
        <w:rPr>
          <w:rFonts w:ascii="Book Antiqua" w:eastAsia="MS Mincho" w:hAnsi="Book Antiqua" w:cs="Tahoma"/>
          <w:sz w:val="22"/>
          <w:szCs w:val="22"/>
        </w:rPr>
        <w:t>IDFC First Bank Ltd.</w:t>
      </w:r>
    </w:p>
    <w:p w14:paraId="3E4AA3F4" w14:textId="77777777" w:rsidR="00BA414D" w:rsidRPr="00BA414D" w:rsidRDefault="00BA414D" w:rsidP="00BA414D">
      <w:pPr>
        <w:pStyle w:val="PlainText"/>
        <w:numPr>
          <w:ilvl w:val="0"/>
          <w:numId w:val="26"/>
        </w:numPr>
        <w:ind w:leftChars="295" w:left="732" w:hangingChars="11" w:hanging="24"/>
        <w:rPr>
          <w:rFonts w:ascii="Book Antiqua" w:eastAsia="MS Mincho" w:hAnsi="Book Antiqua" w:cs="Tahoma"/>
          <w:sz w:val="22"/>
          <w:szCs w:val="22"/>
        </w:rPr>
      </w:pPr>
      <w:r w:rsidRPr="00BA414D">
        <w:rPr>
          <w:rFonts w:ascii="Book Antiqua" w:eastAsia="MS Mincho" w:hAnsi="Book Antiqua" w:cs="Tahoma"/>
          <w:sz w:val="22"/>
          <w:szCs w:val="22"/>
        </w:rPr>
        <w:t>Kotak Mahindra Bank Ltd.</w:t>
      </w:r>
    </w:p>
    <w:p w14:paraId="5080927E" w14:textId="77777777" w:rsidR="00BA414D" w:rsidRPr="00BA414D" w:rsidRDefault="00BA414D" w:rsidP="00BA414D">
      <w:pPr>
        <w:pStyle w:val="PlainText"/>
        <w:numPr>
          <w:ilvl w:val="0"/>
          <w:numId w:val="26"/>
        </w:numPr>
        <w:ind w:leftChars="295" w:left="732" w:hangingChars="11" w:hanging="24"/>
        <w:rPr>
          <w:rFonts w:ascii="Book Antiqua" w:eastAsia="MS Mincho" w:hAnsi="Book Antiqua" w:cs="Tahoma"/>
          <w:sz w:val="22"/>
          <w:szCs w:val="22"/>
        </w:rPr>
      </w:pPr>
      <w:r w:rsidRPr="00BA414D">
        <w:rPr>
          <w:rFonts w:ascii="Book Antiqua" w:eastAsia="MS Mincho" w:hAnsi="Book Antiqua" w:cs="Tahoma"/>
          <w:sz w:val="22"/>
          <w:szCs w:val="22"/>
        </w:rPr>
        <w:t>AU Small Finance Bank Ltd.</w:t>
      </w:r>
    </w:p>
    <w:p w14:paraId="6F80D738" w14:textId="77777777" w:rsidR="00BA414D" w:rsidRPr="00BA414D" w:rsidRDefault="00BA414D" w:rsidP="00BA414D">
      <w:pPr>
        <w:pStyle w:val="PlainText"/>
        <w:numPr>
          <w:ilvl w:val="0"/>
          <w:numId w:val="26"/>
        </w:numPr>
        <w:ind w:leftChars="295" w:left="732" w:hangingChars="11" w:hanging="24"/>
        <w:rPr>
          <w:rFonts w:ascii="Book Antiqua" w:eastAsia="MS Mincho" w:hAnsi="Book Antiqua" w:cs="Tahoma"/>
          <w:sz w:val="22"/>
          <w:szCs w:val="22"/>
        </w:rPr>
      </w:pPr>
      <w:r w:rsidRPr="00BA414D">
        <w:rPr>
          <w:rFonts w:ascii="Book Antiqua" w:eastAsia="MS Mincho" w:hAnsi="Book Antiqua" w:cs="Tahoma"/>
          <w:sz w:val="22"/>
          <w:szCs w:val="22"/>
        </w:rPr>
        <w:t>Karur Vysya Bank Ltd.</w:t>
      </w:r>
    </w:p>
    <w:p w14:paraId="6F32F2B0" w14:textId="2050D8B1" w:rsidR="005033A1" w:rsidRPr="005033A1" w:rsidRDefault="00C550C1" w:rsidP="005033A1">
      <w:pPr>
        <w:pStyle w:val="PlainText"/>
        <w:ind w:left="720" w:firstLine="60"/>
        <w:jc w:val="both"/>
        <w:rPr>
          <w:rFonts w:ascii="Book Antiqua" w:hAnsi="Book Antiqua"/>
          <w:sz w:val="22"/>
          <w:szCs w:val="22"/>
        </w:rPr>
      </w:pPr>
      <w:r>
        <w:rPr>
          <w:rFonts w:ascii="Book Antiqua" w:hAnsi="Book Antiqua" w:cs="Arial"/>
          <w:b/>
          <w:bCs/>
          <w:sz w:val="22"/>
          <w:szCs w:val="22"/>
        </w:rPr>
        <w:t>Any BG from other Scheduled Commercial Private Indian banks not listed above may be rejec</w:t>
      </w:r>
      <w:r w:rsidR="005033A1">
        <w:rPr>
          <w:rFonts w:ascii="Book Antiqua" w:hAnsi="Book Antiqua" w:cs="Arial"/>
          <w:b/>
          <w:bCs/>
          <w:sz w:val="22"/>
          <w:szCs w:val="22"/>
        </w:rPr>
        <w:t>ted.</w:t>
      </w:r>
    </w:p>
    <w:p w14:paraId="10954340" w14:textId="655F4D05" w:rsidR="005033A1" w:rsidRPr="00193821" w:rsidRDefault="005033A1" w:rsidP="005033A1">
      <w:pPr>
        <w:pStyle w:val="PlainText"/>
        <w:ind w:left="720" w:hanging="720"/>
        <w:jc w:val="both"/>
        <w:rPr>
          <w:rFonts w:ascii="Times New Roman" w:hAnsi="Times New Roman" w:cs="Times New Roman"/>
          <w:sz w:val="22"/>
          <w:szCs w:val="22"/>
        </w:rPr>
      </w:pPr>
      <w:r>
        <w:rPr>
          <w:rFonts w:ascii="Times New Roman" w:hAnsi="Times New Roman" w:cs="Times New Roman"/>
          <w:sz w:val="22"/>
          <w:szCs w:val="22"/>
        </w:rPr>
        <w:t xml:space="preserve">             </w:t>
      </w:r>
      <w:proofErr w:type="gramStart"/>
      <w:r w:rsidRPr="00193821">
        <w:rPr>
          <w:rFonts w:ascii="Times New Roman" w:hAnsi="Times New Roman" w:cs="Times New Roman"/>
          <w:sz w:val="22"/>
          <w:szCs w:val="22"/>
        </w:rPr>
        <w:t>On  submission</w:t>
      </w:r>
      <w:proofErr w:type="gramEnd"/>
      <w:r w:rsidRPr="00193821">
        <w:rPr>
          <w:rFonts w:ascii="Times New Roman" w:hAnsi="Times New Roman" w:cs="Times New Roman"/>
          <w:sz w:val="22"/>
          <w:szCs w:val="22"/>
        </w:rPr>
        <w:t xml:space="preserve"> of Bank Guarantee for CPG and acceptance of the same </w:t>
      </w:r>
      <w:proofErr w:type="gramStart"/>
      <w:r w:rsidRPr="00193821">
        <w:rPr>
          <w:rFonts w:ascii="Times New Roman" w:hAnsi="Times New Roman" w:cs="Times New Roman"/>
          <w:sz w:val="22"/>
          <w:szCs w:val="22"/>
        </w:rPr>
        <w:t>by  POWERGRID</w:t>
      </w:r>
      <w:proofErr w:type="gramEnd"/>
      <w:r w:rsidRPr="00193821">
        <w:rPr>
          <w:rFonts w:ascii="Times New Roman" w:hAnsi="Times New Roman" w:cs="Times New Roman"/>
          <w:sz w:val="22"/>
          <w:szCs w:val="22"/>
        </w:rPr>
        <w:t xml:space="preserve">, the Earnest Money Deposit of the Contractor submitted </w:t>
      </w:r>
      <w:proofErr w:type="spellStart"/>
      <w:r w:rsidRPr="00193821">
        <w:rPr>
          <w:rFonts w:ascii="Times New Roman" w:hAnsi="Times New Roman" w:cs="Times New Roman"/>
          <w:sz w:val="22"/>
          <w:szCs w:val="22"/>
        </w:rPr>
        <w:t>alongwith</w:t>
      </w:r>
      <w:proofErr w:type="spellEnd"/>
      <w:r w:rsidRPr="00193821">
        <w:rPr>
          <w:rFonts w:ascii="Times New Roman" w:hAnsi="Times New Roman" w:cs="Times New Roman"/>
          <w:sz w:val="22"/>
          <w:szCs w:val="22"/>
        </w:rPr>
        <w:t xml:space="preserve"> </w:t>
      </w:r>
      <w:proofErr w:type="gramStart"/>
      <w:r w:rsidRPr="00193821">
        <w:rPr>
          <w:rFonts w:ascii="Times New Roman" w:hAnsi="Times New Roman" w:cs="Times New Roman"/>
          <w:sz w:val="22"/>
          <w:szCs w:val="22"/>
        </w:rPr>
        <w:t>his  bid</w:t>
      </w:r>
      <w:proofErr w:type="gramEnd"/>
      <w:r w:rsidRPr="00193821">
        <w:rPr>
          <w:rFonts w:ascii="Times New Roman" w:hAnsi="Times New Roman" w:cs="Times New Roman"/>
          <w:sz w:val="22"/>
          <w:szCs w:val="22"/>
        </w:rPr>
        <w:t xml:space="preserve"> shall be returned.      </w:t>
      </w:r>
    </w:p>
    <w:p w14:paraId="4941A4B9" w14:textId="6E65B577" w:rsidR="005033A1" w:rsidRDefault="005033A1" w:rsidP="005033A1">
      <w:pPr>
        <w:jc w:val="both"/>
        <w:rPr>
          <w:sz w:val="22"/>
          <w:szCs w:val="22"/>
        </w:rPr>
      </w:pPr>
      <w:r w:rsidRPr="00193821">
        <w:rPr>
          <w:sz w:val="22"/>
          <w:szCs w:val="22"/>
        </w:rPr>
        <w:lastRenderedPageBreak/>
        <w:t xml:space="preserve">Alternatively, if performance security is to be submitted as online payment through POWERGRID ONLINE PAYMENT UTILITY- </w:t>
      </w:r>
      <w:hyperlink r:id="rId13" w:history="1">
        <w:r w:rsidRPr="00193821">
          <w:rPr>
            <w:rStyle w:val="Hyperlink"/>
            <w:sz w:val="22"/>
            <w:szCs w:val="22"/>
          </w:rPr>
          <w:t>https://epay.powergrid.in</w:t>
        </w:r>
      </w:hyperlink>
      <w:r w:rsidRPr="00193821">
        <w:rPr>
          <w:sz w:val="22"/>
          <w:szCs w:val="22"/>
        </w:rPr>
        <w:t xml:space="preserve"> a </w:t>
      </w:r>
      <w:proofErr w:type="spellStart"/>
      <w:r w:rsidRPr="00193821">
        <w:rPr>
          <w:sz w:val="22"/>
          <w:szCs w:val="22"/>
        </w:rPr>
        <w:t>linkof</w:t>
      </w:r>
      <w:proofErr w:type="spellEnd"/>
      <w:r w:rsidRPr="00193821">
        <w:rPr>
          <w:sz w:val="22"/>
          <w:szCs w:val="22"/>
        </w:rPr>
        <w:t xml:space="preserve"> which is provided on the POWERGRID website </w:t>
      </w:r>
      <w:proofErr w:type="gramStart"/>
      <w:r w:rsidR="00274426" w:rsidRPr="00274426">
        <w:rPr>
          <w:sz w:val="22"/>
          <w:szCs w:val="22"/>
        </w:rPr>
        <w:t>http://www.powergrid.in/</w:t>
      </w:r>
      <w:r w:rsidRPr="00193821">
        <w:rPr>
          <w:sz w:val="22"/>
          <w:szCs w:val="22"/>
        </w:rPr>
        <w:t xml:space="preserve"> .</w:t>
      </w:r>
      <w:proofErr w:type="gramEnd"/>
      <w:r w:rsidRPr="00193821">
        <w:rPr>
          <w:sz w:val="22"/>
          <w:szCs w:val="22"/>
        </w:rPr>
        <w:t xml:space="preserve"> While making online payment towards Bid Security, the Bidders shall choose Segment as “Suppliers” and fill in details as follows:</w:t>
      </w:r>
    </w:p>
    <w:p w14:paraId="76592911" w14:textId="77777777" w:rsidR="005033A1" w:rsidRPr="00193821" w:rsidRDefault="005033A1" w:rsidP="005033A1">
      <w:pPr>
        <w:jc w:val="both"/>
        <w:rPr>
          <w:sz w:val="22"/>
          <w:szCs w:val="22"/>
        </w:rPr>
      </w:pP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5033A1" w:rsidRPr="00193821" w14:paraId="645FB42E" w14:textId="77777777" w:rsidTr="0052027D">
        <w:tc>
          <w:tcPr>
            <w:tcW w:w="3484" w:type="dxa"/>
          </w:tcPr>
          <w:p w14:paraId="5589658A" w14:textId="77777777" w:rsidR="005033A1" w:rsidRPr="00193821" w:rsidRDefault="005033A1" w:rsidP="0052027D">
            <w:pPr>
              <w:jc w:val="both"/>
              <w:rPr>
                <w:sz w:val="22"/>
                <w:szCs w:val="22"/>
              </w:rPr>
            </w:pPr>
            <w:r w:rsidRPr="00193821">
              <w:rPr>
                <w:sz w:val="22"/>
                <w:szCs w:val="22"/>
              </w:rPr>
              <w:t>Payment category</w:t>
            </w:r>
          </w:p>
        </w:tc>
        <w:tc>
          <w:tcPr>
            <w:tcW w:w="3485" w:type="dxa"/>
          </w:tcPr>
          <w:p w14:paraId="13093C6C" w14:textId="77777777" w:rsidR="005033A1" w:rsidRPr="00193821" w:rsidRDefault="005033A1" w:rsidP="0052027D">
            <w:pPr>
              <w:jc w:val="both"/>
              <w:rPr>
                <w:sz w:val="22"/>
                <w:szCs w:val="22"/>
              </w:rPr>
            </w:pPr>
            <w:r w:rsidRPr="00193821">
              <w:rPr>
                <w:sz w:val="22"/>
                <w:szCs w:val="22"/>
              </w:rPr>
              <w:t>Performance Security</w:t>
            </w:r>
          </w:p>
        </w:tc>
      </w:tr>
      <w:tr w:rsidR="005033A1" w:rsidRPr="00193821" w14:paraId="054EB3F6" w14:textId="77777777" w:rsidTr="0052027D">
        <w:tc>
          <w:tcPr>
            <w:tcW w:w="3484" w:type="dxa"/>
          </w:tcPr>
          <w:p w14:paraId="46902459" w14:textId="77777777" w:rsidR="005033A1" w:rsidRPr="00193821" w:rsidRDefault="005033A1" w:rsidP="0052027D">
            <w:pPr>
              <w:jc w:val="both"/>
              <w:rPr>
                <w:sz w:val="22"/>
                <w:szCs w:val="22"/>
              </w:rPr>
            </w:pPr>
            <w:r w:rsidRPr="00193821">
              <w:rPr>
                <w:sz w:val="22"/>
                <w:szCs w:val="22"/>
              </w:rPr>
              <w:t>Subcategory</w:t>
            </w:r>
          </w:p>
        </w:tc>
        <w:tc>
          <w:tcPr>
            <w:tcW w:w="3485" w:type="dxa"/>
          </w:tcPr>
          <w:p w14:paraId="22CF49CB" w14:textId="77777777" w:rsidR="005033A1" w:rsidRPr="00193821" w:rsidRDefault="005033A1" w:rsidP="0052027D">
            <w:pPr>
              <w:jc w:val="both"/>
              <w:rPr>
                <w:sz w:val="22"/>
                <w:szCs w:val="22"/>
              </w:rPr>
            </w:pPr>
            <w:r w:rsidRPr="00193821">
              <w:rPr>
                <w:sz w:val="22"/>
                <w:szCs w:val="22"/>
              </w:rPr>
              <w:t>Performance Security payment –ER-I</w:t>
            </w:r>
          </w:p>
        </w:tc>
      </w:tr>
      <w:tr w:rsidR="005033A1" w:rsidRPr="00193821" w14:paraId="1C97C34C" w14:textId="77777777" w:rsidTr="0052027D">
        <w:tc>
          <w:tcPr>
            <w:tcW w:w="3484" w:type="dxa"/>
          </w:tcPr>
          <w:p w14:paraId="375A9539" w14:textId="77777777" w:rsidR="005033A1" w:rsidRPr="00193821" w:rsidRDefault="005033A1" w:rsidP="0052027D">
            <w:pPr>
              <w:jc w:val="both"/>
              <w:rPr>
                <w:sz w:val="22"/>
                <w:szCs w:val="22"/>
              </w:rPr>
            </w:pPr>
            <w:r w:rsidRPr="00193821">
              <w:rPr>
                <w:sz w:val="22"/>
                <w:szCs w:val="22"/>
              </w:rPr>
              <w:t>Name of Depositor</w:t>
            </w:r>
          </w:p>
        </w:tc>
        <w:tc>
          <w:tcPr>
            <w:tcW w:w="3485" w:type="dxa"/>
          </w:tcPr>
          <w:p w14:paraId="291B6FAB" w14:textId="77777777" w:rsidR="005033A1" w:rsidRPr="00193821" w:rsidRDefault="005033A1" w:rsidP="0052027D">
            <w:pPr>
              <w:jc w:val="both"/>
              <w:rPr>
                <w:sz w:val="22"/>
                <w:szCs w:val="22"/>
              </w:rPr>
            </w:pPr>
            <w:r w:rsidRPr="00193821">
              <w:rPr>
                <w:sz w:val="22"/>
                <w:szCs w:val="22"/>
              </w:rPr>
              <w:t>Name of the Contractor</w:t>
            </w:r>
          </w:p>
        </w:tc>
      </w:tr>
      <w:tr w:rsidR="005033A1" w:rsidRPr="00193821" w14:paraId="4A92023F" w14:textId="77777777" w:rsidTr="0052027D">
        <w:tc>
          <w:tcPr>
            <w:tcW w:w="3484" w:type="dxa"/>
          </w:tcPr>
          <w:p w14:paraId="052BFBBA" w14:textId="77777777" w:rsidR="005033A1" w:rsidRPr="00193821" w:rsidRDefault="005033A1" w:rsidP="0052027D">
            <w:pPr>
              <w:jc w:val="both"/>
              <w:rPr>
                <w:sz w:val="22"/>
                <w:szCs w:val="22"/>
              </w:rPr>
            </w:pPr>
            <w:r w:rsidRPr="00193821">
              <w:rPr>
                <w:sz w:val="22"/>
                <w:szCs w:val="22"/>
              </w:rPr>
              <w:t>Vendor Code (if applicable)</w:t>
            </w:r>
          </w:p>
        </w:tc>
        <w:tc>
          <w:tcPr>
            <w:tcW w:w="3485" w:type="dxa"/>
          </w:tcPr>
          <w:p w14:paraId="0364BC21" w14:textId="77777777" w:rsidR="005033A1" w:rsidRPr="00193821" w:rsidRDefault="005033A1" w:rsidP="0052027D">
            <w:pPr>
              <w:jc w:val="both"/>
              <w:rPr>
                <w:sz w:val="22"/>
                <w:szCs w:val="22"/>
              </w:rPr>
            </w:pPr>
            <w:r w:rsidRPr="00193821">
              <w:rPr>
                <w:sz w:val="22"/>
                <w:szCs w:val="22"/>
              </w:rPr>
              <w:t>POWERGRID vendor code of the Contractor</w:t>
            </w:r>
          </w:p>
        </w:tc>
      </w:tr>
      <w:tr w:rsidR="005033A1" w:rsidRPr="00193821" w14:paraId="4B871858" w14:textId="77777777" w:rsidTr="0052027D">
        <w:tc>
          <w:tcPr>
            <w:tcW w:w="3484" w:type="dxa"/>
          </w:tcPr>
          <w:p w14:paraId="5E6D16EF" w14:textId="77777777" w:rsidR="005033A1" w:rsidRPr="00193821" w:rsidRDefault="005033A1" w:rsidP="0052027D">
            <w:pPr>
              <w:jc w:val="both"/>
              <w:rPr>
                <w:sz w:val="22"/>
                <w:szCs w:val="22"/>
              </w:rPr>
            </w:pPr>
            <w:r w:rsidRPr="00193821">
              <w:rPr>
                <w:sz w:val="22"/>
                <w:szCs w:val="22"/>
              </w:rPr>
              <w:t>Payment Remarks</w:t>
            </w:r>
          </w:p>
        </w:tc>
        <w:tc>
          <w:tcPr>
            <w:tcW w:w="3485" w:type="dxa"/>
          </w:tcPr>
          <w:p w14:paraId="1A15A5D2" w14:textId="77777777" w:rsidR="005033A1" w:rsidRPr="00193821" w:rsidRDefault="005033A1" w:rsidP="0052027D">
            <w:pPr>
              <w:jc w:val="both"/>
              <w:rPr>
                <w:sz w:val="22"/>
                <w:szCs w:val="22"/>
              </w:rPr>
            </w:pPr>
            <w:r w:rsidRPr="00193821">
              <w:rPr>
                <w:sz w:val="22"/>
                <w:szCs w:val="22"/>
              </w:rPr>
              <w:t>Performance Security for (enter name of package and LOA no.)</w:t>
            </w:r>
          </w:p>
        </w:tc>
      </w:tr>
    </w:tbl>
    <w:p w14:paraId="18BDC482" w14:textId="77777777" w:rsidR="005033A1" w:rsidRPr="00193821" w:rsidRDefault="005033A1" w:rsidP="005033A1">
      <w:pPr>
        <w:ind w:left="720" w:hanging="720"/>
        <w:jc w:val="both"/>
        <w:rPr>
          <w:sz w:val="22"/>
          <w:szCs w:val="22"/>
        </w:rPr>
      </w:pPr>
    </w:p>
    <w:p w14:paraId="43286F37" w14:textId="77777777" w:rsidR="005033A1" w:rsidRPr="00193821" w:rsidRDefault="005033A1" w:rsidP="005033A1">
      <w:pPr>
        <w:ind w:left="720" w:hanging="720"/>
        <w:jc w:val="both"/>
        <w:rPr>
          <w:sz w:val="22"/>
          <w:szCs w:val="22"/>
        </w:rPr>
      </w:pPr>
      <w:r w:rsidRPr="00193821">
        <w:rPr>
          <w:sz w:val="22"/>
          <w:szCs w:val="22"/>
        </w:rPr>
        <w:t xml:space="preserve">            The copy of ‘Online Payment Acknowledgement- Suppliers’ generated </w:t>
      </w:r>
      <w:proofErr w:type="gramStart"/>
      <w:r w:rsidRPr="00193821">
        <w:rPr>
          <w:sz w:val="22"/>
          <w:szCs w:val="22"/>
        </w:rPr>
        <w:t>subsequent to</w:t>
      </w:r>
      <w:proofErr w:type="gramEnd"/>
      <w:r w:rsidRPr="00193821">
        <w:rPr>
          <w:sz w:val="22"/>
          <w:szCs w:val="22"/>
        </w:rPr>
        <w:t xml:space="preserve"> the payment shall be submitted by the Contractor. The online payment facility shall be for payment in INR only.</w:t>
      </w:r>
    </w:p>
    <w:p w14:paraId="751A40BD" w14:textId="77777777" w:rsidR="00B918A5" w:rsidRDefault="00C550C1">
      <w:pPr>
        <w:ind w:left="76" w:hanging="76"/>
        <w:jc w:val="both"/>
        <w:rPr>
          <w:rFonts w:ascii="Book Antiqua" w:hAnsi="Book Antiqua"/>
          <w:sz w:val="22"/>
          <w:szCs w:val="22"/>
          <w:lang w:val="en-GB"/>
        </w:rPr>
      </w:pPr>
      <w:r>
        <w:rPr>
          <w:rFonts w:ascii="Book Antiqua" w:eastAsia="Calibri" w:hAnsi="Book Antiqua"/>
          <w:color w:val="000000"/>
          <w:sz w:val="21"/>
          <w:szCs w:val="21"/>
        </w:rPr>
        <w:t xml:space="preserve">In addition to the above, the Bank Guarantee </w:t>
      </w:r>
      <w:proofErr w:type="gramStart"/>
      <w:r>
        <w:rPr>
          <w:rFonts w:ascii="Book Antiqua" w:eastAsia="Calibri" w:hAnsi="Book Antiqua"/>
          <w:color w:val="000000"/>
          <w:sz w:val="21"/>
          <w:szCs w:val="21"/>
        </w:rPr>
        <w:t>towards</w:t>
      </w:r>
      <w:proofErr w:type="gramEnd"/>
      <w:r>
        <w:rPr>
          <w:rFonts w:ascii="Book Antiqua" w:eastAsia="Calibri" w:hAnsi="Book Antiqua"/>
          <w:color w:val="000000"/>
          <w:sz w:val="21"/>
          <w:szCs w:val="21"/>
        </w:rPr>
        <w:t xml:space="preserve"> Performance Security should be submitted in the Physical form as specified above.</w:t>
      </w:r>
    </w:p>
    <w:p w14:paraId="0B3288FA" w14:textId="77777777" w:rsidR="00B918A5" w:rsidRDefault="00C550C1">
      <w:pPr>
        <w:pStyle w:val="Title"/>
        <w:spacing w:after="120"/>
        <w:ind w:left="733" w:hangingChars="333" w:hanging="733"/>
        <w:jc w:val="both"/>
        <w:rPr>
          <w:rFonts w:ascii="Book Antiqua" w:hAnsi="Book Antiqua"/>
          <w:b w:val="0"/>
          <w:bCs w:val="0"/>
          <w:sz w:val="22"/>
          <w:szCs w:val="22"/>
          <w:lang w:val="en-GB"/>
        </w:rPr>
      </w:pPr>
      <w:r>
        <w:rPr>
          <w:rFonts w:ascii="Book Antiqua" w:hAnsi="Book Antiqua"/>
          <w:b w:val="0"/>
          <w:bCs w:val="0"/>
          <w:sz w:val="22"/>
          <w:szCs w:val="22"/>
          <w:lang w:val="en-IN"/>
        </w:rPr>
        <w:t xml:space="preserve">13.3    </w:t>
      </w:r>
      <w:r>
        <w:rPr>
          <w:rFonts w:ascii="Book Antiqua" w:hAnsi="Book Antiqua"/>
          <w:b w:val="0"/>
          <w:bCs w:val="0"/>
          <w:sz w:val="22"/>
          <w:szCs w:val="22"/>
          <w:lang w:val="en-GB"/>
        </w:rPr>
        <w:t>Security Deposit / CPG shall be returned to the Contractor 90 Days beyond on successful completion of the defect liability/warranty period under the Contract.</w:t>
      </w:r>
    </w:p>
    <w:p w14:paraId="2CBD8B1B" w14:textId="77777777" w:rsidR="00B918A5" w:rsidRPr="00DD593F" w:rsidRDefault="00C550C1">
      <w:pPr>
        <w:pStyle w:val="Title"/>
        <w:spacing w:after="120"/>
        <w:ind w:left="733" w:hangingChars="333" w:hanging="733"/>
        <w:jc w:val="both"/>
        <w:rPr>
          <w:rFonts w:ascii="Book Antiqua" w:hAnsi="Book Antiqua" w:cs="Arial"/>
          <w:b w:val="0"/>
          <w:bCs w:val="0"/>
          <w:sz w:val="22"/>
          <w:szCs w:val="22"/>
        </w:rPr>
      </w:pPr>
      <w:r>
        <w:rPr>
          <w:rFonts w:ascii="Book Antiqua" w:hAnsi="Book Antiqua"/>
          <w:b w:val="0"/>
          <w:bCs w:val="0"/>
          <w:sz w:val="22"/>
          <w:szCs w:val="22"/>
          <w:lang w:val="en-IN"/>
        </w:rPr>
        <w:t>13</w:t>
      </w:r>
      <w:r w:rsidRPr="00DD593F">
        <w:rPr>
          <w:rFonts w:ascii="Book Antiqua" w:hAnsi="Book Antiqua"/>
          <w:b w:val="0"/>
          <w:bCs w:val="0"/>
          <w:sz w:val="22"/>
          <w:szCs w:val="22"/>
          <w:lang w:val="en-IN"/>
        </w:rPr>
        <w:t xml:space="preserve">.4   </w:t>
      </w:r>
      <w:r w:rsidRPr="00DD593F">
        <w:rPr>
          <w:rFonts w:ascii="Book Antiqua" w:hAnsi="Book Antiqua"/>
          <w:b w:val="0"/>
          <w:bCs w:val="0"/>
          <w:sz w:val="22"/>
          <w:szCs w:val="22"/>
          <w:lang w:val="en-GB"/>
        </w:rPr>
        <w:t xml:space="preserve">In case the contractor opts for submission of CPG, the Bid Guarantee/ EMD furnished with the bid shall be returned to the Contractor after acceptance of CPG by POWERGRID. </w:t>
      </w:r>
      <w:r w:rsidRPr="00DD593F">
        <w:rPr>
          <w:rFonts w:ascii="Book Antiqua" w:hAnsi="Book Antiqua" w:cs="Arial"/>
          <w:b w:val="0"/>
          <w:bCs w:val="0"/>
          <w:sz w:val="22"/>
          <w:szCs w:val="22"/>
        </w:rPr>
        <w:t>Accordingly, bidders are requested to confirm the mode of submitting security deposit clearly at the end of BOQ i.e. whether:</w:t>
      </w:r>
    </w:p>
    <w:p w14:paraId="7E8E4BB1" w14:textId="77777777" w:rsidR="00B918A5" w:rsidRPr="00C550C1" w:rsidRDefault="00C550C1">
      <w:pPr>
        <w:pStyle w:val="PlainText"/>
        <w:ind w:left="360" w:firstLine="360"/>
        <w:jc w:val="both"/>
        <w:rPr>
          <w:rFonts w:ascii="Book Antiqua" w:hAnsi="Book Antiqua" w:cs="Arial"/>
          <w:strike/>
          <w:sz w:val="22"/>
          <w:szCs w:val="22"/>
        </w:rPr>
      </w:pPr>
      <w:r w:rsidRPr="00DD593F">
        <w:rPr>
          <w:rFonts w:ascii="Book Antiqua" w:hAnsi="Book Antiqua" w:cs="Arial"/>
          <w:sz w:val="22"/>
          <w:szCs w:val="22"/>
        </w:rPr>
        <w:t>(a)</w:t>
      </w:r>
      <w:r w:rsidRPr="00DD593F">
        <w:rPr>
          <w:rFonts w:ascii="Book Antiqua" w:hAnsi="Book Antiqua" w:cs="Arial"/>
          <w:sz w:val="22"/>
          <w:szCs w:val="22"/>
        </w:rPr>
        <w:tab/>
        <w:t>Bank guarantee</w:t>
      </w:r>
      <w:r w:rsidRPr="00C550C1">
        <w:rPr>
          <w:rFonts w:ascii="Book Antiqua" w:hAnsi="Book Antiqua" w:cs="Arial"/>
          <w:strike/>
          <w:sz w:val="22"/>
          <w:szCs w:val="22"/>
        </w:rPr>
        <w:t xml:space="preserve">    </w:t>
      </w:r>
    </w:p>
    <w:p w14:paraId="33FAD10B" w14:textId="77777777" w:rsidR="00B918A5" w:rsidRPr="00DD593F" w:rsidRDefault="00C550C1">
      <w:pPr>
        <w:pStyle w:val="PlainText"/>
        <w:ind w:left="1800" w:firstLine="360"/>
        <w:jc w:val="both"/>
        <w:rPr>
          <w:rFonts w:ascii="Book Antiqua" w:hAnsi="Book Antiqua" w:cs="Arial"/>
          <w:sz w:val="22"/>
          <w:szCs w:val="22"/>
        </w:rPr>
      </w:pPr>
      <w:r w:rsidRPr="00DD593F">
        <w:rPr>
          <w:rFonts w:ascii="Book Antiqua" w:hAnsi="Book Antiqua" w:cs="Arial"/>
          <w:sz w:val="22"/>
          <w:szCs w:val="22"/>
        </w:rPr>
        <w:t xml:space="preserve"> </w:t>
      </w:r>
      <w:r w:rsidRPr="00DD593F">
        <w:rPr>
          <w:rFonts w:ascii="Book Antiqua" w:hAnsi="Book Antiqua" w:cs="Arial"/>
          <w:b/>
          <w:bCs/>
          <w:sz w:val="22"/>
          <w:szCs w:val="22"/>
        </w:rPr>
        <w:t>Or</w:t>
      </w:r>
      <w:r w:rsidRPr="00DD593F">
        <w:rPr>
          <w:rFonts w:ascii="Book Antiqua" w:hAnsi="Book Antiqua" w:cs="Arial"/>
          <w:sz w:val="22"/>
          <w:szCs w:val="22"/>
        </w:rPr>
        <w:t xml:space="preserve"> </w:t>
      </w:r>
    </w:p>
    <w:p w14:paraId="383263B2" w14:textId="77777777" w:rsidR="00B918A5" w:rsidRPr="00DD593F" w:rsidRDefault="00C550C1">
      <w:pPr>
        <w:pStyle w:val="PlainText"/>
        <w:ind w:left="360" w:firstLine="360"/>
        <w:jc w:val="both"/>
        <w:rPr>
          <w:rFonts w:ascii="Book Antiqua" w:hAnsi="Book Antiqua" w:cs="Arial"/>
          <w:sz w:val="22"/>
          <w:szCs w:val="22"/>
        </w:rPr>
      </w:pPr>
      <w:r w:rsidRPr="00DD593F">
        <w:rPr>
          <w:rFonts w:ascii="Book Antiqua" w:hAnsi="Book Antiqua" w:cs="Arial"/>
          <w:sz w:val="22"/>
          <w:szCs w:val="22"/>
        </w:rPr>
        <w:t>(b)</w:t>
      </w:r>
      <w:r w:rsidRPr="00DD593F">
        <w:rPr>
          <w:rFonts w:ascii="Book Antiqua" w:hAnsi="Book Antiqua" w:cs="Arial"/>
          <w:sz w:val="22"/>
          <w:szCs w:val="22"/>
        </w:rPr>
        <w:tab/>
        <w:t>Deduction from RA bill.</w:t>
      </w:r>
    </w:p>
    <w:p w14:paraId="00276F32" w14:textId="77777777" w:rsidR="00B918A5" w:rsidRPr="00DD593F" w:rsidRDefault="00C550C1" w:rsidP="00C550C1">
      <w:pPr>
        <w:pStyle w:val="PlainText"/>
        <w:ind w:left="720"/>
        <w:jc w:val="both"/>
        <w:rPr>
          <w:rFonts w:ascii="Book Antiqua" w:hAnsi="Book Antiqua" w:cs="Arial"/>
          <w:i/>
          <w:iCs/>
          <w:sz w:val="22"/>
          <w:szCs w:val="22"/>
        </w:rPr>
      </w:pPr>
      <w:r w:rsidRPr="00DD593F">
        <w:rPr>
          <w:rFonts w:ascii="Book Antiqua" w:hAnsi="Book Antiqua" w:cs="Arial"/>
          <w:i/>
          <w:iCs/>
          <w:sz w:val="22"/>
          <w:szCs w:val="22"/>
        </w:rPr>
        <w:t>Incase bidder do not indicate any option then it will be treated as if the bidder has opted for submission of BG.</w:t>
      </w:r>
    </w:p>
    <w:p w14:paraId="03E1883E" w14:textId="77777777" w:rsidR="00B918A5" w:rsidRDefault="00C550C1">
      <w:pPr>
        <w:pStyle w:val="Title"/>
        <w:spacing w:after="120"/>
        <w:ind w:left="733" w:hangingChars="333" w:hanging="733"/>
        <w:jc w:val="both"/>
        <w:rPr>
          <w:rFonts w:ascii="Book Antiqua" w:hAnsi="Book Antiqua" w:cs="Arial"/>
          <w:b w:val="0"/>
          <w:bCs w:val="0"/>
          <w:sz w:val="22"/>
          <w:szCs w:val="22"/>
        </w:rPr>
      </w:pPr>
      <w:r w:rsidRPr="00DD593F">
        <w:rPr>
          <w:rFonts w:ascii="Book Antiqua" w:hAnsi="Book Antiqua" w:cs="Arial"/>
          <w:b w:val="0"/>
          <w:bCs w:val="0"/>
          <w:sz w:val="22"/>
          <w:szCs w:val="22"/>
          <w:lang w:val="en-IN"/>
        </w:rPr>
        <w:t xml:space="preserve">13.5     </w:t>
      </w:r>
      <w:r w:rsidRPr="00DD593F">
        <w:rPr>
          <w:rFonts w:ascii="Book Antiqua" w:hAnsi="Book Antiqua" w:cs="Arial"/>
          <w:b w:val="0"/>
          <w:bCs w:val="0"/>
          <w:sz w:val="22"/>
          <w:szCs w:val="22"/>
        </w:rPr>
        <w:t>Incase bidder opts for submitting BG towards security deposit and fails to submit the</w:t>
      </w:r>
      <w:r>
        <w:rPr>
          <w:rFonts w:ascii="Book Antiqua" w:hAnsi="Book Antiqua" w:cs="Arial"/>
          <w:b w:val="0"/>
          <w:bCs w:val="0"/>
          <w:sz w:val="22"/>
          <w:szCs w:val="22"/>
        </w:rPr>
        <w:t xml:space="preserve"> </w:t>
      </w:r>
      <w:proofErr w:type="gramStart"/>
      <w:r>
        <w:rPr>
          <w:rFonts w:ascii="Book Antiqua" w:hAnsi="Book Antiqua" w:cs="Arial"/>
          <w:b w:val="0"/>
          <w:bCs w:val="0"/>
          <w:sz w:val="22"/>
          <w:szCs w:val="22"/>
        </w:rPr>
        <w:t>BG  within</w:t>
      </w:r>
      <w:proofErr w:type="gramEnd"/>
      <w:r>
        <w:rPr>
          <w:rFonts w:ascii="Book Antiqua" w:hAnsi="Book Antiqua" w:cs="Arial"/>
          <w:b w:val="0"/>
          <w:bCs w:val="0"/>
          <w:sz w:val="22"/>
          <w:szCs w:val="22"/>
        </w:rPr>
        <w:t xml:space="preserve"> 30 days from the date of award, action as deemed fit shall be taken as per the provision of the bidding document which may also lead to cancellation of the contract. </w:t>
      </w:r>
    </w:p>
    <w:p w14:paraId="7E34530A" w14:textId="77777777"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13.6    </w:t>
      </w:r>
      <w:r>
        <w:rPr>
          <w:rFonts w:ascii="Book Antiqua" w:hAnsi="Book Antiqua"/>
          <w:b w:val="0"/>
          <w:bCs w:val="0"/>
          <w:sz w:val="22"/>
          <w:szCs w:val="22"/>
        </w:rPr>
        <w:t>No interest shall be payable to the contractor against EMD and Contract Performance Guarantee.</w:t>
      </w:r>
    </w:p>
    <w:p w14:paraId="3862AEC4" w14:textId="5895B320"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13.7    </w:t>
      </w:r>
      <w:r>
        <w:rPr>
          <w:rFonts w:ascii="Book Antiqua" w:hAnsi="Book Antiqua"/>
          <w:b w:val="0"/>
          <w:bCs w:val="0"/>
          <w:sz w:val="22"/>
          <w:szCs w:val="22"/>
        </w:rPr>
        <w:t xml:space="preserve">CPG shall be returned to the Contractor 90 Days beyond successful completion of </w:t>
      </w:r>
      <w:r w:rsidR="00CD33F4">
        <w:rPr>
          <w:rFonts w:ascii="Book Antiqua" w:hAnsi="Book Antiqua"/>
          <w:b w:val="0"/>
          <w:bCs w:val="0"/>
          <w:sz w:val="22"/>
          <w:szCs w:val="22"/>
        </w:rPr>
        <w:t>the Defect Liability Period</w:t>
      </w:r>
      <w:r>
        <w:rPr>
          <w:rFonts w:ascii="Book Antiqua" w:hAnsi="Book Antiqua"/>
          <w:b w:val="0"/>
          <w:bCs w:val="0"/>
          <w:sz w:val="22"/>
          <w:szCs w:val="22"/>
        </w:rPr>
        <w:t>.</w:t>
      </w:r>
    </w:p>
    <w:p w14:paraId="17EDBB77" w14:textId="4A46B91D" w:rsidR="00635B7A" w:rsidRDefault="00635B7A" w:rsidP="00E0709C">
      <w:pPr>
        <w:pStyle w:val="Title"/>
        <w:spacing w:after="120"/>
        <w:jc w:val="both"/>
        <w:rPr>
          <w:rFonts w:ascii="Book Antiqua" w:hAnsi="Book Antiqua"/>
          <w:b w:val="0"/>
          <w:bCs w:val="0"/>
          <w:sz w:val="22"/>
          <w:szCs w:val="22"/>
        </w:rPr>
      </w:pPr>
    </w:p>
    <w:p w14:paraId="3CD759C3" w14:textId="77777777" w:rsidR="00B918A5" w:rsidRDefault="00B918A5">
      <w:pPr>
        <w:pStyle w:val="Title"/>
        <w:ind w:left="720"/>
        <w:jc w:val="both"/>
        <w:rPr>
          <w:rFonts w:ascii="Book Antiqua" w:hAnsi="Book Antiqua"/>
          <w:caps/>
          <w:sz w:val="6"/>
          <w:szCs w:val="6"/>
          <w:u w:val="single"/>
          <w:lang w:val="en-GB"/>
        </w:rPr>
      </w:pPr>
    </w:p>
    <w:p w14:paraId="2C9B6F66"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lastRenderedPageBreak/>
        <w:t>Standard Field Quality PLAN:</w:t>
      </w:r>
    </w:p>
    <w:p w14:paraId="368B053B" w14:textId="09B46439" w:rsidR="00B918A5" w:rsidRDefault="00C550C1" w:rsidP="004A56EE">
      <w:pPr>
        <w:ind w:left="720" w:right="75"/>
        <w:jc w:val="both"/>
        <w:rPr>
          <w:rFonts w:ascii="Book Antiqua" w:hAnsi="Book Antiqua"/>
          <w:iCs/>
          <w:sz w:val="22"/>
          <w:szCs w:val="22"/>
        </w:rPr>
      </w:pPr>
      <w:r>
        <w:rPr>
          <w:rFonts w:ascii="Book Antiqua" w:hAnsi="Book Antiqua"/>
          <w:iCs/>
          <w:sz w:val="22"/>
          <w:szCs w:val="22"/>
        </w:rPr>
        <w:t xml:space="preserve">The various tests involved as per the Standard Field Quality Plan/Technical Specifications/ CPWD’s Specifications are to be carried out by the successful Tenderer at his own cost and no additional payment shall be considered on this account. The Tenderer should </w:t>
      </w:r>
      <w:proofErr w:type="gramStart"/>
      <w:r>
        <w:rPr>
          <w:rFonts w:ascii="Book Antiqua" w:hAnsi="Book Antiqua"/>
          <w:iCs/>
          <w:sz w:val="22"/>
          <w:szCs w:val="22"/>
        </w:rPr>
        <w:t>take into account</w:t>
      </w:r>
      <w:proofErr w:type="gramEnd"/>
      <w:r>
        <w:rPr>
          <w:rFonts w:ascii="Book Antiqua" w:hAnsi="Book Antiqua"/>
          <w:iCs/>
          <w:sz w:val="22"/>
          <w:szCs w:val="22"/>
        </w:rPr>
        <w:t xml:space="preserve"> this aspect while submitting their offer.  </w:t>
      </w:r>
    </w:p>
    <w:p w14:paraId="0E5476E3" w14:textId="77777777" w:rsidR="00B918A5" w:rsidRDefault="00C550C1" w:rsidP="00CD33F4">
      <w:pPr>
        <w:pStyle w:val="Title"/>
        <w:numPr>
          <w:ilvl w:val="0"/>
          <w:numId w:val="2"/>
        </w:numPr>
        <w:jc w:val="both"/>
        <w:rPr>
          <w:rFonts w:ascii="Book Antiqua" w:hAnsi="Book Antiqua"/>
          <w:i/>
          <w:szCs w:val="22"/>
        </w:rPr>
      </w:pPr>
      <w:r>
        <w:rPr>
          <w:rFonts w:ascii="Book Antiqua" w:hAnsi="Book Antiqua"/>
          <w:szCs w:val="22"/>
        </w:rPr>
        <w:t>Integrity Pact Program:</w:t>
      </w:r>
    </w:p>
    <w:p w14:paraId="59619CC2" w14:textId="557696F2" w:rsidR="00B918A5" w:rsidRPr="00C550C1" w:rsidRDefault="00C550C1" w:rsidP="00C550C1">
      <w:pPr>
        <w:ind w:left="720" w:right="74"/>
        <w:jc w:val="both"/>
        <w:rPr>
          <w:rFonts w:ascii="Book Antiqua" w:hAnsi="Book Antiqua"/>
          <w:color w:val="FF0000"/>
          <w:sz w:val="22"/>
          <w:szCs w:val="22"/>
        </w:rPr>
      </w:pPr>
      <w:r w:rsidRPr="00541E7D">
        <w:rPr>
          <w:rFonts w:ascii="Book Antiqua" w:hAnsi="Book Antiqua"/>
          <w:sz w:val="22"/>
          <w:szCs w:val="22"/>
          <w:highlight w:val="yellow"/>
        </w:rPr>
        <w:t xml:space="preserve">Integrity Pact </w:t>
      </w:r>
      <w:r w:rsidR="002D273F" w:rsidRPr="00541E7D">
        <w:rPr>
          <w:rFonts w:ascii="Book Antiqua" w:hAnsi="Book Antiqua"/>
          <w:sz w:val="22"/>
          <w:szCs w:val="22"/>
          <w:highlight w:val="yellow"/>
        </w:rPr>
        <w:t xml:space="preserve">is </w:t>
      </w:r>
      <w:r w:rsidR="004A56EE" w:rsidRPr="00541E7D">
        <w:rPr>
          <w:rFonts w:ascii="Book Antiqua" w:hAnsi="Book Antiqua"/>
          <w:b/>
          <w:bCs/>
          <w:sz w:val="22"/>
          <w:szCs w:val="22"/>
          <w:highlight w:val="yellow"/>
        </w:rPr>
        <w:t>APPLICABLE</w:t>
      </w:r>
      <w:r w:rsidRPr="00541E7D">
        <w:rPr>
          <w:rFonts w:ascii="Book Antiqua" w:hAnsi="Book Antiqua"/>
          <w:sz w:val="22"/>
          <w:szCs w:val="22"/>
          <w:highlight w:val="yellow"/>
        </w:rPr>
        <w:t xml:space="preserve"> for this Package</w:t>
      </w:r>
      <w:r>
        <w:rPr>
          <w:rFonts w:ascii="Book Antiqua" w:hAnsi="Book Antiqua"/>
          <w:sz w:val="22"/>
          <w:szCs w:val="22"/>
          <w:highlight w:val="yellow"/>
        </w:rPr>
        <w:t>.</w:t>
      </w:r>
    </w:p>
    <w:p w14:paraId="10C7A475"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INSPECTION:</w:t>
      </w:r>
    </w:p>
    <w:p w14:paraId="5FFCF3C2" w14:textId="3541D02F" w:rsidR="00B918A5" w:rsidRPr="006F316B" w:rsidRDefault="00C550C1" w:rsidP="006F316B">
      <w:pPr>
        <w:spacing w:after="240"/>
        <w:ind w:leftChars="3" w:left="799" w:right="74" w:hangingChars="360" w:hanging="792"/>
        <w:jc w:val="both"/>
        <w:rPr>
          <w:rFonts w:ascii="Book Antiqua" w:hAnsi="Book Antiqua"/>
          <w:b/>
          <w:iCs/>
          <w:caps/>
          <w:sz w:val="22"/>
          <w:szCs w:val="22"/>
        </w:rPr>
      </w:pPr>
      <w:r>
        <w:rPr>
          <w:rFonts w:ascii="Book Antiqua" w:hAnsi="Book Antiqua"/>
          <w:iCs/>
          <w:sz w:val="22"/>
          <w:szCs w:val="22"/>
          <w:lang w:val="en-IN"/>
        </w:rPr>
        <w:t xml:space="preserve">16.1     </w:t>
      </w:r>
      <w:r>
        <w:rPr>
          <w:rFonts w:ascii="Book Antiqua" w:hAnsi="Book Antiqua"/>
          <w:iCs/>
          <w:sz w:val="22"/>
          <w:szCs w:val="22"/>
        </w:rPr>
        <w:t xml:space="preserve">All works under or in course of execution or executed in pursuance of the Contract </w:t>
      </w:r>
      <w:proofErr w:type="gramStart"/>
      <w:r>
        <w:rPr>
          <w:rFonts w:ascii="Book Antiqua" w:hAnsi="Book Antiqua"/>
          <w:iCs/>
          <w:sz w:val="22"/>
          <w:szCs w:val="22"/>
        </w:rPr>
        <w:t>shall at all times</w:t>
      </w:r>
      <w:proofErr w:type="gramEnd"/>
      <w:r>
        <w:rPr>
          <w:rFonts w:ascii="Book Antiqua" w:hAnsi="Book Antiqua"/>
          <w:iCs/>
          <w:sz w:val="22"/>
          <w:szCs w:val="22"/>
        </w:rPr>
        <w:t xml:space="preserve"> be open to the inspection and supervision of the Owner or their authorized representatives.</w:t>
      </w:r>
    </w:p>
    <w:p w14:paraId="06203E09"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Rights of the OWNER:</w:t>
      </w:r>
    </w:p>
    <w:p w14:paraId="1DF8899B"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17.1     </w:t>
      </w:r>
      <w:r>
        <w:rPr>
          <w:rFonts w:ascii="Book Antiqua" w:hAnsi="Book Antiqua"/>
          <w:bCs/>
          <w:sz w:val="22"/>
          <w:szCs w:val="22"/>
        </w:rPr>
        <w:t xml:space="preserve">The Owner does not bind itself to accept the lowest or any tender or to give any reason for its decision. </w:t>
      </w:r>
      <w:r>
        <w:rPr>
          <w:rFonts w:ascii="Book Antiqua" w:hAnsi="Book Antiqua" w:cs="Arial"/>
          <w:sz w:val="22"/>
          <w:szCs w:val="22"/>
        </w:rPr>
        <w:t>POWERGRID reserves the right to split the Contract in more than one and/or award the contract in part on the same terms &amp; conditions specified on the accompanying documents.</w:t>
      </w:r>
    </w:p>
    <w:p w14:paraId="62C3CAD6"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bCs/>
          <w:sz w:val="22"/>
          <w:szCs w:val="22"/>
          <w:lang w:val="en-IN"/>
        </w:rPr>
        <w:t xml:space="preserve">17.2     </w:t>
      </w:r>
      <w:r>
        <w:rPr>
          <w:rFonts w:ascii="Book Antiqua" w:hAnsi="Book Antiqua"/>
          <w:bCs/>
          <w:sz w:val="22"/>
          <w:szCs w:val="22"/>
        </w:rPr>
        <w:t xml:space="preserve">POWERGRID </w:t>
      </w:r>
      <w:r>
        <w:rPr>
          <w:rFonts w:ascii="Book Antiqua" w:hAnsi="Book Antiqua"/>
          <w:sz w:val="22"/>
          <w:szCs w:val="22"/>
        </w:rPr>
        <w:t>reserves to themselves the right of accepting the whole or any part of the tender and Tenderers shall be bound to perform the same at his quoted rates.</w:t>
      </w:r>
    </w:p>
    <w:p w14:paraId="0C49512E"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17.3   </w:t>
      </w:r>
      <w:r>
        <w:rPr>
          <w:rFonts w:ascii="Book Antiqua" w:hAnsi="Book Antiqua"/>
          <w:bCs/>
          <w:sz w:val="22"/>
          <w:szCs w:val="22"/>
        </w:rPr>
        <w:t xml:space="preserve"> POWERGRID reserves the right to accept or reject any or </w:t>
      </w:r>
      <w:proofErr w:type="gramStart"/>
      <w:r>
        <w:rPr>
          <w:rFonts w:ascii="Book Antiqua" w:hAnsi="Book Antiqua"/>
          <w:bCs/>
          <w:sz w:val="22"/>
          <w:szCs w:val="22"/>
        </w:rPr>
        <w:t>all of</w:t>
      </w:r>
      <w:proofErr w:type="gramEnd"/>
      <w:r>
        <w:rPr>
          <w:rFonts w:ascii="Book Antiqua" w:hAnsi="Book Antiqua"/>
          <w:bCs/>
          <w:sz w:val="22"/>
          <w:szCs w:val="22"/>
        </w:rPr>
        <w:t xml:space="preserve"> the bids, without assigning any reason whatsoever.</w:t>
      </w:r>
    </w:p>
    <w:p w14:paraId="73BC1897"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17.4   </w:t>
      </w:r>
      <w:r>
        <w:rPr>
          <w:rFonts w:ascii="Book Antiqua" w:hAnsi="Book Antiqua"/>
          <w:sz w:val="22"/>
          <w:szCs w:val="22"/>
        </w:rPr>
        <w:t xml:space="preserve"> Notwithstanding anything above, POWERGRID reserves the right to assess the bidder’s capability and capacity to perform the contract.</w:t>
      </w:r>
    </w:p>
    <w:p w14:paraId="1208529E"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17.5    </w:t>
      </w:r>
      <w:r>
        <w:rPr>
          <w:rFonts w:ascii="Book Antiqua" w:hAnsi="Book Antiqua"/>
          <w:sz w:val="22"/>
          <w:szCs w:val="22"/>
        </w:rPr>
        <w:t xml:space="preserve"> POWERGRID shall not be responsible for any delay or non-receipt of bids sent by post/ courier. No claim in this respect shall be entertained. However, POWERGRID reserves the right to reject or accept late / delayed bids. </w:t>
      </w:r>
    </w:p>
    <w:p w14:paraId="64563151"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17.6     </w:t>
      </w:r>
      <w:r>
        <w:rPr>
          <w:rFonts w:ascii="Book Antiqua" w:hAnsi="Book Antiqua"/>
          <w:sz w:val="22"/>
          <w:szCs w:val="22"/>
        </w:rPr>
        <w:t xml:space="preserve">POWERGRID reserves the right to re-schedule the date of submission &amp; opening of bids. In case of such rescheduling, the bids submitted by bidder shall not be </w:t>
      </w:r>
      <w:proofErr w:type="gramStart"/>
      <w:r>
        <w:rPr>
          <w:rFonts w:ascii="Book Antiqua" w:hAnsi="Book Antiqua"/>
          <w:sz w:val="22"/>
          <w:szCs w:val="22"/>
        </w:rPr>
        <w:t>returned back</w:t>
      </w:r>
      <w:proofErr w:type="gramEnd"/>
      <w:r>
        <w:rPr>
          <w:rFonts w:ascii="Book Antiqua" w:hAnsi="Book Antiqua"/>
          <w:sz w:val="22"/>
          <w:szCs w:val="22"/>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59AED9EC" w14:textId="77777777" w:rsidR="00B918A5" w:rsidRDefault="00C550C1" w:rsidP="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17.7    </w:t>
      </w:r>
      <w:r>
        <w:rPr>
          <w:rFonts w:ascii="Book Antiqua" w:hAnsi="Book Antiqua"/>
          <w:sz w:val="22"/>
          <w:szCs w:val="22"/>
        </w:rPr>
        <w:t xml:space="preserve"> POWERGRID reserves the right to verify the authenticity of documents submitted by the parties in support of their Qualifying Requirements (Financial &amp; Technical) from the respective source and in case of any discrepancy found during the course of verification, the EMD amount submitted by the parties shall be forfeited and appropriate action against the defaulting agency will be taken by POWERGRID.</w:t>
      </w:r>
    </w:p>
    <w:p w14:paraId="23EB2959"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SOCIAL ACCOUNTABILITY:</w:t>
      </w:r>
    </w:p>
    <w:p w14:paraId="0F9E036B" w14:textId="77777777" w:rsidR="00B918A5" w:rsidRDefault="00C550C1">
      <w:pPr>
        <w:spacing w:after="120"/>
        <w:ind w:left="720" w:right="75"/>
        <w:jc w:val="both"/>
        <w:rPr>
          <w:rFonts w:ascii="Book Antiqua" w:hAnsi="Book Antiqua"/>
          <w:b/>
          <w:iCs/>
          <w:sz w:val="22"/>
          <w:szCs w:val="22"/>
        </w:rPr>
      </w:pPr>
      <w:r>
        <w:rPr>
          <w:rFonts w:ascii="Book Antiqua" w:hAnsi="Book Antiqua"/>
          <w:bCs/>
          <w:sz w:val="22"/>
          <w:szCs w:val="22"/>
          <w:shd w:val="clear" w:color="auto" w:fill="FFFFFF"/>
        </w:rPr>
        <w:lastRenderedPageBreak/>
        <w:t xml:space="preserve">The bidder shall stand committed to </w:t>
      </w:r>
      <w:proofErr w:type="gramStart"/>
      <w:r>
        <w:rPr>
          <w:rFonts w:ascii="Book Antiqua" w:hAnsi="Book Antiqua"/>
          <w:bCs/>
          <w:sz w:val="22"/>
          <w:szCs w:val="22"/>
          <w:shd w:val="clear" w:color="auto" w:fill="FFFFFF"/>
        </w:rPr>
        <w:t>comply</w:t>
      </w:r>
      <w:proofErr w:type="gramEnd"/>
      <w:r>
        <w:rPr>
          <w:rFonts w:ascii="Book Antiqua" w:hAnsi="Book Antiqua"/>
          <w:bCs/>
          <w:sz w:val="22"/>
          <w:szCs w:val="22"/>
          <w:shd w:val="clear" w:color="auto" w:fill="FFFFFF"/>
        </w:rPr>
        <w:t xml:space="preserve"> all requirements of Social Accountability Standards i.e., SA8000 (latest Standard available at </w:t>
      </w:r>
      <w:hyperlink r:id="rId14" w:history="1">
        <w:r>
          <w:rPr>
            <w:rStyle w:val="Hyperlink"/>
            <w:rFonts w:ascii="Book Antiqua" w:hAnsi="Book Antiqua"/>
            <w:color w:val="auto"/>
            <w:sz w:val="22"/>
            <w:szCs w:val="22"/>
          </w:rPr>
          <w:t>www.sa-intl.org</w:t>
        </w:r>
      </w:hyperlink>
      <w:r>
        <w:rPr>
          <w:rFonts w:ascii="Book Antiqua" w:hAnsi="Book Antiqua"/>
          <w:bCs/>
          <w:sz w:val="22"/>
          <w:szCs w:val="22"/>
          <w:shd w:val="clear" w:color="auto" w:fill="FFFFFF"/>
        </w:rPr>
        <w:t xml:space="preserve">) and maintain the necessary records.  </w:t>
      </w:r>
      <w:r>
        <w:rPr>
          <w:rFonts w:ascii="Book Antiqua" w:hAnsi="Book Antiqua"/>
          <w:bCs/>
          <w:sz w:val="22"/>
          <w:szCs w:val="22"/>
          <w:shd w:val="clear" w:color="auto" w:fill="FFFFFF"/>
          <w:lang w:val="en-IN"/>
        </w:rPr>
        <w:t xml:space="preserve">All bidders are required to submit an undertaking in this regard as per respective schedule in the Bid proposal sheets provided in the tender form.  Major requirement of </w:t>
      </w:r>
      <w:r>
        <w:rPr>
          <w:rFonts w:ascii="Book Antiqua" w:hAnsi="Book Antiqua"/>
          <w:b/>
          <w:bCs/>
          <w:sz w:val="22"/>
          <w:szCs w:val="22"/>
          <w:shd w:val="clear" w:color="auto" w:fill="FFFFFF"/>
          <w:lang w:val="en-IN"/>
        </w:rPr>
        <w:t>Social Accountability Standards</w:t>
      </w:r>
      <w:r>
        <w:rPr>
          <w:rFonts w:ascii="Book Antiqua" w:hAnsi="Book Antiqua"/>
          <w:bCs/>
          <w:sz w:val="22"/>
          <w:szCs w:val="22"/>
          <w:shd w:val="clear" w:color="auto" w:fill="FFFFFF"/>
          <w:lang w:val="en-IN"/>
        </w:rPr>
        <w:t xml:space="preserve"> </w:t>
      </w:r>
      <w:proofErr w:type="gramStart"/>
      <w:r>
        <w:rPr>
          <w:rFonts w:ascii="Book Antiqua" w:hAnsi="Book Antiqua"/>
          <w:bCs/>
          <w:sz w:val="22"/>
          <w:szCs w:val="22"/>
          <w:shd w:val="clear" w:color="auto" w:fill="FFFFFF"/>
          <w:lang w:val="en-IN"/>
        </w:rPr>
        <w:t>are</w:t>
      </w:r>
      <w:proofErr w:type="gramEnd"/>
      <w:r>
        <w:rPr>
          <w:rFonts w:ascii="Book Antiqua" w:hAnsi="Book Antiqua"/>
          <w:bCs/>
          <w:sz w:val="22"/>
          <w:szCs w:val="22"/>
          <w:shd w:val="clear" w:color="auto" w:fill="FFFFFF"/>
          <w:lang w:val="en-IN"/>
        </w:rPr>
        <w:t xml:space="preserve"> briefed below.</w:t>
      </w:r>
    </w:p>
    <w:p w14:paraId="3BF5C94F"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Child Labour:</w:t>
      </w:r>
      <w:r>
        <w:rPr>
          <w:rFonts w:ascii="Book Antiqua" w:eastAsia="Times New Roman" w:hAnsi="Book Antiqua"/>
          <w:bCs/>
          <w:sz w:val="22"/>
          <w:szCs w:val="22"/>
          <w:shd w:val="clear" w:color="auto" w:fill="FFFFFF"/>
          <w:lang w:val="en-IN" w:eastAsia="ar-SA"/>
        </w:rPr>
        <w:t xml:space="preserve"> No workers below the age of 14 shall be engaged under this contract.</w:t>
      </w:r>
    </w:p>
    <w:p w14:paraId="5F38A055"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Forced Labour:</w:t>
      </w:r>
      <w:r>
        <w:rPr>
          <w:rFonts w:ascii="Book Antiqua" w:eastAsia="Times New Roman" w:hAnsi="Book Antiqua"/>
          <w:bCs/>
          <w:sz w:val="22"/>
          <w:szCs w:val="22"/>
          <w:shd w:val="clear" w:color="auto" w:fill="FFFFFF"/>
          <w:lang w:val="en-IN" w:eastAsia="ar-SA"/>
        </w:rPr>
        <w:t xml:space="preserve"> No forced labour, including prison or debt bondage labour; no lodging of deposits or identity papers by employers or outside recruiters.</w:t>
      </w:r>
    </w:p>
    <w:p w14:paraId="1A6BC568"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Health and Safety:</w:t>
      </w:r>
      <w:r>
        <w:rPr>
          <w:rFonts w:ascii="Book Antiqua" w:eastAsia="Times New Roman" w:hAnsi="Book Antiqua"/>
          <w:bCs/>
          <w:sz w:val="22"/>
          <w:szCs w:val="22"/>
          <w:shd w:val="clear" w:color="auto" w:fill="FFFFFF"/>
          <w:lang w:val="en-IN" w:eastAsia="ar-SA"/>
        </w:rPr>
        <w:t xml:space="preserve"> Provide a safe and healthy work environment; take steps to prevent injuries; regular health and safety worker training; system to detect threats to health and safety’ access to </w:t>
      </w:r>
      <w:proofErr w:type="gramStart"/>
      <w:r>
        <w:rPr>
          <w:rFonts w:ascii="Book Antiqua" w:eastAsia="Times New Roman" w:hAnsi="Book Antiqua"/>
          <w:bCs/>
          <w:sz w:val="22"/>
          <w:szCs w:val="22"/>
          <w:shd w:val="clear" w:color="auto" w:fill="FFFFFF"/>
          <w:lang w:val="en-IN" w:eastAsia="ar-SA"/>
        </w:rPr>
        <w:t>bath rooms</w:t>
      </w:r>
      <w:proofErr w:type="gramEnd"/>
      <w:r>
        <w:rPr>
          <w:rFonts w:ascii="Book Antiqua" w:eastAsia="Times New Roman" w:hAnsi="Book Antiqua"/>
          <w:bCs/>
          <w:sz w:val="22"/>
          <w:szCs w:val="22"/>
          <w:shd w:val="clear" w:color="auto" w:fill="FFFFFF"/>
          <w:lang w:val="en-IN" w:eastAsia="ar-SA"/>
        </w:rPr>
        <w:t xml:space="preserve"> and potable water.</w:t>
      </w:r>
    </w:p>
    <w:p w14:paraId="3380E92B"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Freedom of Association and right to collective bargaining:  </w:t>
      </w:r>
      <w:r>
        <w:rPr>
          <w:rFonts w:ascii="Book Antiqua" w:eastAsia="Times New Roman" w:hAnsi="Book Antiqua"/>
          <w:bCs/>
          <w:sz w:val="22"/>
          <w:szCs w:val="22"/>
          <w:shd w:val="clear" w:color="auto" w:fill="FFFFFF"/>
          <w:lang w:val="en-IN" w:eastAsia="ar-SA"/>
        </w:rPr>
        <w:t>Respect the right to form and join trade unions or associations and bargain collectively.</w:t>
      </w:r>
    </w:p>
    <w:p w14:paraId="737DEDE9"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Discrimination:  </w:t>
      </w:r>
      <w:r>
        <w:rPr>
          <w:rFonts w:ascii="Book Antiqua" w:eastAsia="Times New Roman" w:hAnsi="Book Antiqua"/>
          <w:bCs/>
          <w:sz w:val="22"/>
          <w:szCs w:val="22"/>
          <w:shd w:val="clear" w:color="auto" w:fill="FFFFFF"/>
          <w:lang w:val="en-IN" w:eastAsia="ar-SA"/>
        </w:rPr>
        <w:t>No discrimination based on race, caste or political affiliation, or age; no sexual harassment.</w:t>
      </w:r>
    </w:p>
    <w:p w14:paraId="411CF4F0"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Discipline: </w:t>
      </w:r>
      <w:r>
        <w:rPr>
          <w:rFonts w:ascii="Book Antiqua" w:eastAsia="Times New Roman" w:hAnsi="Book Antiqua"/>
          <w:bCs/>
          <w:sz w:val="22"/>
          <w:szCs w:val="22"/>
          <w:shd w:val="clear" w:color="auto" w:fill="FFFFFF"/>
          <w:lang w:val="en-IN" w:eastAsia="ar-SA"/>
        </w:rPr>
        <w:t>No corporal punishment, mental or physical coercion or verbal abuse.</w:t>
      </w:r>
    </w:p>
    <w:p w14:paraId="0EED673E"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Working Hours: </w:t>
      </w:r>
      <w:r>
        <w:rPr>
          <w:rFonts w:ascii="Book Antiqua" w:eastAsia="Times New Roman" w:hAnsi="Book Antiqua"/>
          <w:bCs/>
          <w:sz w:val="22"/>
          <w:szCs w:val="22"/>
          <w:shd w:val="clear" w:color="auto" w:fill="FFFFFF"/>
          <w:lang w:val="en-IN" w:eastAsia="ar-SA"/>
        </w:rPr>
        <w:t xml:space="preserve">Comply with the applicable law but, in any event, no more than 48 hours per week with at least one day off for every </w:t>
      </w:r>
      <w:proofErr w:type="gramStart"/>
      <w:r>
        <w:rPr>
          <w:rFonts w:ascii="Book Antiqua" w:eastAsia="Times New Roman" w:hAnsi="Book Antiqua"/>
          <w:bCs/>
          <w:sz w:val="22"/>
          <w:szCs w:val="22"/>
          <w:shd w:val="clear" w:color="auto" w:fill="FFFFFF"/>
          <w:lang w:val="en-IN" w:eastAsia="ar-SA"/>
        </w:rPr>
        <w:t>seven day</w:t>
      </w:r>
      <w:proofErr w:type="gramEnd"/>
      <w:r>
        <w:rPr>
          <w:rFonts w:ascii="Book Antiqua" w:eastAsia="Times New Roman" w:hAnsi="Book Antiqua"/>
          <w:bCs/>
          <w:sz w:val="22"/>
          <w:szCs w:val="22"/>
          <w:shd w:val="clear" w:color="auto" w:fill="FFFFFF"/>
          <w:lang w:val="en-IN" w:eastAsia="ar-SA"/>
        </w:rPr>
        <w:t xml:space="preserve"> period; voluntary overtime paid at a premium rate and not to exceed 12 hours per week on a regular basis; overtime may be mandatory if part of a collective bargaining agreement.</w:t>
      </w:r>
    </w:p>
    <w:p w14:paraId="17411EEB" w14:textId="6FF3533D" w:rsidR="00CD33F4" w:rsidRPr="004D3FBE" w:rsidRDefault="00C550C1" w:rsidP="004D3FBE">
      <w:pPr>
        <w:numPr>
          <w:ilvl w:val="2"/>
          <w:numId w:val="6"/>
        </w:numPr>
        <w:tabs>
          <w:tab w:val="clear" w:pos="720"/>
        </w:tabs>
        <w:suppressAutoHyphens/>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Remuneration:  </w:t>
      </w:r>
      <w:r>
        <w:rPr>
          <w:rFonts w:ascii="Book Antiqua" w:eastAsia="Times New Roman" w:hAnsi="Book Antiqua"/>
          <w:bCs/>
          <w:sz w:val="22"/>
          <w:szCs w:val="22"/>
          <w:shd w:val="clear" w:color="auto" w:fill="FFFFFF"/>
          <w:lang w:val="en-IN" w:eastAsia="ar-SA"/>
        </w:rPr>
        <w:t>Wages paid for standard work week must meet the legal and industry standards and be sufficient to meet the basic need of workers and their families; no disciplinary deductions.</w:t>
      </w:r>
    </w:p>
    <w:p w14:paraId="0E487E7E" w14:textId="77777777" w:rsidR="00B918A5" w:rsidRDefault="00C550C1" w:rsidP="00CD33F4">
      <w:pPr>
        <w:pStyle w:val="Title"/>
        <w:numPr>
          <w:ilvl w:val="0"/>
          <w:numId w:val="2"/>
        </w:numPr>
        <w:jc w:val="both"/>
        <w:rPr>
          <w:rFonts w:ascii="Book Antiqua" w:hAnsi="Book Antiqua"/>
          <w:iCs/>
          <w:sz w:val="22"/>
          <w:szCs w:val="22"/>
        </w:rPr>
      </w:pPr>
      <w:r>
        <w:rPr>
          <w:rFonts w:ascii="Book Antiqua" w:eastAsia="MS Mincho" w:hAnsi="Book Antiqua"/>
          <w:caps/>
          <w:sz w:val="22"/>
          <w:szCs w:val="22"/>
        </w:rPr>
        <w:t>Environmental MANAGEMENT:</w:t>
      </w:r>
    </w:p>
    <w:p w14:paraId="0E29576E" w14:textId="77777777" w:rsidR="00B918A5" w:rsidRDefault="00C550C1">
      <w:pPr>
        <w:spacing w:after="120"/>
        <w:ind w:left="720" w:right="75" w:hanging="720"/>
        <w:jc w:val="both"/>
        <w:rPr>
          <w:rFonts w:ascii="Book Antiqua" w:hAnsi="Book Antiqua"/>
          <w:b/>
          <w:iCs/>
          <w:sz w:val="22"/>
          <w:szCs w:val="22"/>
        </w:rPr>
      </w:pPr>
      <w:proofErr w:type="gramStart"/>
      <w:r>
        <w:rPr>
          <w:rFonts w:ascii="Book Antiqua" w:hAnsi="Book Antiqua"/>
          <w:bCs/>
          <w:sz w:val="22"/>
          <w:szCs w:val="22"/>
          <w:lang w:val="en-IN"/>
        </w:rPr>
        <w:t xml:space="preserve">19.1  </w:t>
      </w:r>
      <w:r>
        <w:rPr>
          <w:rFonts w:ascii="Book Antiqua" w:hAnsi="Book Antiqua"/>
          <w:bCs/>
          <w:sz w:val="22"/>
          <w:szCs w:val="22"/>
        </w:rPr>
        <w:t>The</w:t>
      </w:r>
      <w:proofErr w:type="gramEnd"/>
      <w:r>
        <w:rPr>
          <w:rFonts w:ascii="Book Antiqua" w:hAnsi="Book Antiqua"/>
          <w:bCs/>
          <w:sz w:val="22"/>
          <w:szCs w:val="22"/>
        </w:rPr>
        <w:t xml:space="preserve"> bidder shall stand committed to comply all requirements of “Environmental management system” i.e., ISO 14001 (latest Standard available at </w:t>
      </w:r>
      <w:hyperlink r:id="rId15" w:history="1">
        <w:r>
          <w:rPr>
            <w:rStyle w:val="Hyperlink"/>
            <w:rFonts w:ascii="Book Antiqua" w:hAnsi="Book Antiqua"/>
            <w:color w:val="auto"/>
            <w:sz w:val="22"/>
            <w:szCs w:val="22"/>
          </w:rPr>
          <w:t>www.iso.org</w:t>
        </w:r>
      </w:hyperlink>
      <w:r>
        <w:rPr>
          <w:rFonts w:ascii="Book Antiqua" w:hAnsi="Book Antiqua"/>
          <w:bCs/>
          <w:sz w:val="22"/>
          <w:szCs w:val="22"/>
        </w:rPr>
        <w:t>) and maintain the necessary records.</w:t>
      </w:r>
      <w:r>
        <w:rPr>
          <w:rFonts w:ascii="Book Antiqua" w:hAnsi="Book Antiqua"/>
          <w:sz w:val="22"/>
          <w:szCs w:val="22"/>
        </w:rPr>
        <w:t xml:space="preserve"> All bidders are required to submit an undertaking in this regard as per respective schedule in the Bid proposal sheets provided in the tender form.</w:t>
      </w:r>
    </w:p>
    <w:p w14:paraId="630BDE84" w14:textId="77777777" w:rsidR="00B918A5" w:rsidRDefault="00C550C1">
      <w:pPr>
        <w:spacing w:after="120"/>
        <w:ind w:left="720" w:right="75" w:hanging="720"/>
        <w:jc w:val="both"/>
        <w:rPr>
          <w:rFonts w:ascii="Book Antiqua" w:hAnsi="Book Antiqua"/>
          <w:b/>
          <w:iCs/>
          <w:sz w:val="22"/>
          <w:szCs w:val="22"/>
        </w:rPr>
      </w:pPr>
      <w:r>
        <w:rPr>
          <w:rFonts w:ascii="Book Antiqua" w:eastAsia="Times New Roman" w:hAnsi="Book Antiqua"/>
          <w:b/>
          <w:bCs/>
          <w:sz w:val="22"/>
          <w:szCs w:val="22"/>
          <w:shd w:val="clear" w:color="auto" w:fill="FFFFFF"/>
          <w:lang w:val="en-IN" w:eastAsia="ar-SA"/>
        </w:rPr>
        <w:t xml:space="preserve">19.2    Wildlife protection:  </w:t>
      </w:r>
      <w:r>
        <w:rPr>
          <w:rFonts w:ascii="Book Antiqua" w:eastAsia="Times New Roman" w:hAnsi="Book Antiqua"/>
          <w:bCs/>
          <w:sz w:val="22"/>
          <w:szCs w:val="22"/>
          <w:shd w:val="clear" w:color="auto" w:fill="FFFFFF"/>
          <w:lang w:eastAsia="ar-SA"/>
        </w:rPr>
        <w:t>The animals/ reptiles, if found during any activities at site shall mandatorily be informed to forest officials for rehabilitation of such animals/ reptiles. The working agency is to co</w:t>
      </w:r>
      <w:proofErr w:type="gramStart"/>
      <w:r>
        <w:rPr>
          <w:rFonts w:ascii="Book Antiqua" w:eastAsia="Times New Roman" w:hAnsi="Book Antiqua"/>
          <w:bCs/>
          <w:sz w:val="22"/>
          <w:szCs w:val="22"/>
          <w:shd w:val="clear" w:color="auto" w:fill="FFFFFF"/>
          <w:lang w:eastAsia="ar-SA"/>
        </w:rPr>
        <w:t>- ordinate</w:t>
      </w:r>
      <w:proofErr w:type="gramEnd"/>
      <w:r>
        <w:rPr>
          <w:rFonts w:ascii="Book Antiqua" w:eastAsia="Times New Roman" w:hAnsi="Book Antiqua"/>
          <w:bCs/>
          <w:sz w:val="22"/>
          <w:szCs w:val="22"/>
          <w:shd w:val="clear" w:color="auto" w:fill="FFFFFF"/>
          <w:lang w:eastAsia="ar-SA"/>
        </w:rPr>
        <w:t xml:space="preserve"> and if </w:t>
      </w:r>
      <w:proofErr w:type="gramStart"/>
      <w:r>
        <w:rPr>
          <w:rFonts w:ascii="Book Antiqua" w:eastAsia="Times New Roman" w:hAnsi="Book Antiqua"/>
          <w:bCs/>
          <w:sz w:val="22"/>
          <w:szCs w:val="22"/>
          <w:shd w:val="clear" w:color="auto" w:fill="FFFFFF"/>
          <w:lang w:eastAsia="ar-SA"/>
        </w:rPr>
        <w:t>necessary</w:t>
      </w:r>
      <w:proofErr w:type="gramEnd"/>
      <w:r>
        <w:rPr>
          <w:rFonts w:ascii="Book Antiqua" w:eastAsia="Times New Roman" w:hAnsi="Book Antiqua"/>
          <w:bCs/>
          <w:sz w:val="22"/>
          <w:szCs w:val="22"/>
          <w:shd w:val="clear" w:color="auto" w:fill="FFFFFF"/>
          <w:lang w:eastAsia="ar-SA"/>
        </w:rPr>
        <w:t xml:space="preserve"> capture these animals/ reptiles and rehabilitate in suitable jungle/ forest outside the city limit or any location identified by forest officials without any extra claim to POWERGRID.</w:t>
      </w:r>
    </w:p>
    <w:p w14:paraId="596459B3"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SAFETY:</w:t>
      </w:r>
    </w:p>
    <w:p w14:paraId="79D20981" w14:textId="77777777" w:rsidR="00B918A5" w:rsidRDefault="00C550C1">
      <w:pPr>
        <w:pStyle w:val="ListParagraph"/>
        <w:tabs>
          <w:tab w:val="left" w:pos="2070"/>
        </w:tabs>
        <w:spacing w:after="120"/>
        <w:ind w:left="719" w:right="75" w:hangingChars="327" w:hanging="719"/>
        <w:jc w:val="both"/>
        <w:rPr>
          <w:rFonts w:ascii="Book Antiqua" w:hAnsi="Book Antiqua"/>
          <w:b/>
          <w:iCs/>
          <w:sz w:val="22"/>
          <w:szCs w:val="22"/>
        </w:rPr>
      </w:pPr>
      <w:r>
        <w:rPr>
          <w:rFonts w:ascii="Book Antiqua" w:eastAsia="Times New Roman" w:hAnsi="Book Antiqua"/>
          <w:bCs/>
          <w:sz w:val="22"/>
          <w:szCs w:val="22"/>
          <w:shd w:val="clear" w:color="auto" w:fill="FFFFFF"/>
          <w:lang w:val="en-IN" w:eastAsia="ar-SA"/>
        </w:rPr>
        <w:t>20.1    Safety requirements have been elaborated   at Clause 29.0 of GCC &amp; its amendments, the same shall be adhered to.  Instruction of Engineer-in- charge in this regard will be binding for the contractor.</w:t>
      </w:r>
    </w:p>
    <w:p w14:paraId="37BC896F" w14:textId="707E68B5" w:rsidR="004E2D2D" w:rsidRPr="009956F3" w:rsidRDefault="00C550C1" w:rsidP="00CD33F4">
      <w:pPr>
        <w:pStyle w:val="ListParagraph"/>
        <w:tabs>
          <w:tab w:val="left" w:pos="2070"/>
        </w:tabs>
        <w:spacing w:after="120"/>
        <w:ind w:left="719" w:right="75" w:hangingChars="327" w:hanging="719"/>
        <w:jc w:val="both"/>
        <w:rPr>
          <w:rFonts w:ascii="Book Antiqua" w:hAnsi="Book Antiqua"/>
          <w:bCs/>
          <w:strike/>
          <w:color w:val="EE0000"/>
          <w:sz w:val="22"/>
          <w:szCs w:val="22"/>
          <w:shd w:val="clear" w:color="auto" w:fill="FFFFFF"/>
        </w:rPr>
      </w:pPr>
      <w:r>
        <w:rPr>
          <w:rFonts w:ascii="Book Antiqua" w:eastAsia="Times New Roman" w:hAnsi="Book Antiqua"/>
          <w:bCs/>
          <w:sz w:val="22"/>
          <w:szCs w:val="22"/>
          <w:shd w:val="clear" w:color="auto" w:fill="FFFFFF"/>
          <w:lang w:val="en-IN" w:eastAsia="ar-SA"/>
        </w:rPr>
        <w:t>20.</w:t>
      </w:r>
      <w:r w:rsidRPr="009956F3">
        <w:rPr>
          <w:rFonts w:ascii="Book Antiqua" w:eastAsia="Times New Roman" w:hAnsi="Book Antiqua"/>
          <w:bCs/>
          <w:color w:val="EE0000"/>
          <w:sz w:val="22"/>
          <w:szCs w:val="22"/>
          <w:shd w:val="clear" w:color="auto" w:fill="FFFFFF"/>
          <w:lang w:val="en-IN" w:eastAsia="ar-SA"/>
        </w:rPr>
        <w:t xml:space="preserve">2    </w:t>
      </w:r>
      <w:r w:rsidRPr="009956F3">
        <w:rPr>
          <w:rFonts w:ascii="Book Antiqua" w:hAnsi="Book Antiqua"/>
          <w:b/>
          <w:caps/>
          <w:strike/>
          <w:color w:val="EE0000"/>
          <w:sz w:val="22"/>
          <w:szCs w:val="22"/>
          <w:shd w:val="clear" w:color="auto" w:fill="FFFFFF"/>
        </w:rPr>
        <w:t>Safety PLAN:</w:t>
      </w:r>
      <w:r w:rsidRPr="009956F3">
        <w:rPr>
          <w:rFonts w:ascii="Book Antiqua" w:hAnsi="Book Antiqua"/>
          <w:bCs/>
          <w:strike/>
          <w:color w:val="EE0000"/>
          <w:sz w:val="22"/>
          <w:szCs w:val="22"/>
          <w:shd w:val="clear" w:color="auto" w:fill="FFFFFF"/>
        </w:rPr>
        <w:t xml:space="preserve">  In addition to above, the successful bidder will submit the Safety Plan along with the check lists &amp; all requisite documents as per the format indicated in the bidding document for the approval of Engineer-in-Charge within two weeks of award of </w:t>
      </w:r>
      <w:r w:rsidRPr="009956F3">
        <w:rPr>
          <w:rFonts w:ascii="Book Antiqua" w:hAnsi="Book Antiqua"/>
          <w:bCs/>
          <w:strike/>
          <w:color w:val="EE0000"/>
          <w:sz w:val="22"/>
          <w:szCs w:val="22"/>
          <w:shd w:val="clear" w:color="auto" w:fill="FFFFFF"/>
        </w:rPr>
        <w:lastRenderedPageBreak/>
        <w:t>Contract. The contractor shall execute Safety Plan with POWERGRID (Engineer-in-Charge) on a Non-Judicial Stamp Paper worth Rs. 20/- (Rupees Twenty only) within 30 days of issuance of Notification/ Letter of Award and shall ensure strict compliance.</w:t>
      </w:r>
    </w:p>
    <w:p w14:paraId="23AA553F" w14:textId="70B43361" w:rsidR="00100554" w:rsidRPr="00F20275" w:rsidRDefault="00100554" w:rsidP="00CD33F4">
      <w:pPr>
        <w:pStyle w:val="ListParagraph"/>
        <w:tabs>
          <w:tab w:val="left" w:pos="2070"/>
        </w:tabs>
        <w:spacing w:after="120"/>
        <w:ind w:left="719" w:right="75" w:hangingChars="327" w:hanging="719"/>
        <w:jc w:val="both"/>
        <w:rPr>
          <w:rFonts w:ascii="Book Antiqua" w:hAnsi="Book Antiqua"/>
          <w:b/>
          <w:sz w:val="22"/>
          <w:szCs w:val="22"/>
          <w:shd w:val="clear" w:color="auto" w:fill="FFFFFF"/>
        </w:rPr>
      </w:pPr>
      <w:r w:rsidRPr="00100554">
        <w:rPr>
          <w:rFonts w:ascii="Book Antiqua" w:eastAsia="Times New Roman" w:hAnsi="Book Antiqua"/>
          <w:bCs/>
          <w:sz w:val="22"/>
          <w:szCs w:val="22"/>
          <w:shd w:val="clear" w:color="auto" w:fill="FFFFFF"/>
          <w:lang w:val="en-IN" w:eastAsia="ar-SA"/>
        </w:rPr>
        <w:t>20.</w:t>
      </w:r>
      <w:r w:rsidRPr="00100554">
        <w:rPr>
          <w:rFonts w:ascii="Book Antiqua" w:hAnsi="Book Antiqua"/>
          <w:bCs/>
          <w:sz w:val="22"/>
          <w:szCs w:val="22"/>
          <w:shd w:val="clear" w:color="auto" w:fill="FFFFFF"/>
        </w:rPr>
        <w:t>3</w:t>
      </w:r>
      <w:r>
        <w:rPr>
          <w:rFonts w:ascii="Book Antiqua" w:hAnsi="Book Antiqua"/>
          <w:bCs/>
          <w:sz w:val="22"/>
          <w:szCs w:val="22"/>
          <w:shd w:val="clear" w:color="auto" w:fill="FFFFFF"/>
        </w:rPr>
        <w:t xml:space="preserve">    </w:t>
      </w:r>
      <w:r w:rsidRPr="00EB6BB0">
        <w:rPr>
          <w:rFonts w:ascii="Book Antiqua" w:hAnsi="Book Antiqua"/>
          <w:b/>
          <w:sz w:val="22"/>
          <w:szCs w:val="22"/>
          <w:highlight w:val="yellow"/>
          <w:shd w:val="clear" w:color="auto" w:fill="FFFFFF"/>
        </w:rPr>
        <w:t>The successful bidder shall comply with the safety provisions as given in the bidding documents</w:t>
      </w:r>
      <w:r w:rsidR="00F20275" w:rsidRPr="00EB6BB0">
        <w:rPr>
          <w:rFonts w:ascii="Book Antiqua" w:hAnsi="Book Antiqua"/>
          <w:b/>
          <w:sz w:val="22"/>
          <w:szCs w:val="22"/>
          <w:highlight w:val="yellow"/>
          <w:shd w:val="clear" w:color="auto" w:fill="FFFFFF"/>
        </w:rPr>
        <w:t>.</w:t>
      </w:r>
    </w:p>
    <w:p w14:paraId="3C83D719" w14:textId="77777777" w:rsidR="00CD33F4" w:rsidRPr="00A17592" w:rsidRDefault="00CD33F4" w:rsidP="00CD33F4">
      <w:pPr>
        <w:pStyle w:val="ListParagraph"/>
        <w:tabs>
          <w:tab w:val="left" w:pos="2070"/>
        </w:tabs>
        <w:spacing w:after="120"/>
        <w:ind w:left="392" w:right="75" w:hangingChars="327" w:hanging="392"/>
        <w:jc w:val="both"/>
        <w:rPr>
          <w:rFonts w:ascii="Book Antiqua" w:hAnsi="Book Antiqua"/>
          <w:bCs/>
          <w:sz w:val="12"/>
          <w:szCs w:val="12"/>
          <w:shd w:val="clear" w:color="auto" w:fill="FFFFFF"/>
        </w:rPr>
      </w:pPr>
    </w:p>
    <w:p w14:paraId="2D4D11B5"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STATUTORY</w:t>
      </w:r>
      <w:r>
        <w:rPr>
          <w:rFonts w:ascii="Book Antiqua" w:hAnsi="Book Antiqua"/>
          <w:sz w:val="22"/>
          <w:szCs w:val="22"/>
        </w:rPr>
        <w:t xml:space="preserve"> REQUIREMENTS:</w:t>
      </w:r>
    </w:p>
    <w:p w14:paraId="6785E99D" w14:textId="56F12F1B" w:rsidR="00D22D19" w:rsidRPr="004E2D2D" w:rsidRDefault="00C550C1" w:rsidP="004E2D2D">
      <w:pPr>
        <w:ind w:left="720" w:right="75"/>
        <w:jc w:val="both"/>
        <w:rPr>
          <w:rFonts w:ascii="Book Antiqua" w:hAnsi="Book Antiqua"/>
          <w:sz w:val="22"/>
          <w:szCs w:val="22"/>
        </w:rPr>
      </w:pPr>
      <w:r>
        <w:rPr>
          <w:rFonts w:ascii="Book Antiqua" w:hAnsi="Book Antiqua"/>
          <w:sz w:val="22"/>
          <w:szCs w:val="22"/>
        </w:rPr>
        <w:t>All statutory requirements inter alia including requisite insurances as per Govt. of India laws, by-laws etc. shall be complied by the contractor during the currency of the contract.</w:t>
      </w:r>
    </w:p>
    <w:p w14:paraId="0A5B8D2D"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rPr>
        <w:t>CESS FOR WELFARE OF CONSTRUCTION WORKERS:</w:t>
      </w:r>
    </w:p>
    <w:p w14:paraId="7543A294"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Implementation of the Building and other Construction Workers (Regulation of</w:t>
      </w:r>
      <w:r>
        <w:rPr>
          <w:rFonts w:ascii="Book Antiqua" w:hAnsi="Book Antiqua" w:cs="Times New Roman"/>
          <w:sz w:val="22"/>
          <w:szCs w:val="22"/>
          <w:u w:val="single"/>
        </w:rPr>
        <w:t xml:space="preserve"> </w:t>
      </w:r>
      <w:r>
        <w:rPr>
          <w:rFonts w:ascii="Book Antiqua" w:hAnsi="Book Antiqua" w:cs="Times New Roman"/>
          <w:sz w:val="22"/>
          <w:szCs w:val="22"/>
        </w:rPr>
        <w:t xml:space="preserve">Employment and Conditions of Service) Act, 1996 and Building and other Construction Workers </w:t>
      </w:r>
      <w:proofErr w:type="gramStart"/>
      <w:r>
        <w:rPr>
          <w:rFonts w:ascii="Book Antiqua" w:hAnsi="Book Antiqua" w:cs="Times New Roman"/>
          <w:sz w:val="22"/>
          <w:szCs w:val="22"/>
        </w:rPr>
        <w:t xml:space="preserve">Welfare </w:t>
      </w:r>
      <w:proofErr w:type="spellStart"/>
      <w:r>
        <w:rPr>
          <w:rFonts w:ascii="Book Antiqua" w:hAnsi="Book Antiqua" w:cs="Times New Roman"/>
          <w:sz w:val="22"/>
          <w:szCs w:val="22"/>
        </w:rPr>
        <w:t>Cess</w:t>
      </w:r>
      <w:proofErr w:type="spellEnd"/>
      <w:proofErr w:type="gramEnd"/>
      <w:r>
        <w:rPr>
          <w:rFonts w:ascii="Book Antiqua" w:hAnsi="Book Antiqua" w:cs="Times New Roman"/>
          <w:sz w:val="22"/>
          <w:szCs w:val="22"/>
        </w:rPr>
        <w:t xml:space="preserve"> Act, 1996.</w:t>
      </w:r>
    </w:p>
    <w:p w14:paraId="3EC10C0D"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 xml:space="preserve">The Government  of  India  enacted  the Building and Other Construction Workers ( RE&amp;CS) Act, 1996, (hereinafter referred as the Main Act), The Building and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1996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and Building and Other Construction workers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1998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to regulate the employment and conditions of service of building and other construction workers, to provide for their safety health and welfare measure and to provide for the levy and collection of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on the cost of construction incurred by the employees. Section 3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provides for mandatory levy and collection of </w:t>
      </w:r>
      <w:proofErr w:type="spellStart"/>
      <w:proofErr w:type="gramStart"/>
      <w:r>
        <w:rPr>
          <w:rFonts w:ascii="Book Antiqua" w:hAnsi="Book Antiqua" w:cs="Times New Roman"/>
          <w:sz w:val="22"/>
          <w:szCs w:val="22"/>
        </w:rPr>
        <w:t>cess</w:t>
      </w:r>
      <w:proofErr w:type="spellEnd"/>
      <w:proofErr w:type="gramEnd"/>
      <w:r>
        <w:rPr>
          <w:rFonts w:ascii="Book Antiqua" w:hAnsi="Book Antiqua" w:cs="Times New Roman"/>
          <w:sz w:val="22"/>
          <w:szCs w:val="22"/>
        </w:rPr>
        <w:t xml:space="preserve"> on the cost of construction which are covered under section 2(d) of the Building and Other Construction Workers </w:t>
      </w:r>
      <w:proofErr w:type="gramStart"/>
      <w:r>
        <w:rPr>
          <w:rFonts w:ascii="Book Antiqua" w:hAnsi="Book Antiqua" w:cs="Times New Roman"/>
          <w:sz w:val="22"/>
          <w:szCs w:val="22"/>
        </w:rPr>
        <w:t>( RE</w:t>
      </w:r>
      <w:proofErr w:type="gramEnd"/>
      <w:r>
        <w:rPr>
          <w:rFonts w:ascii="Book Antiqua" w:hAnsi="Book Antiqua" w:cs="Times New Roman"/>
          <w:sz w:val="22"/>
          <w:szCs w:val="22"/>
        </w:rPr>
        <w:t xml:space="preserve">&amp;CS) Act, 1996. </w:t>
      </w:r>
    </w:p>
    <w:p w14:paraId="0EF82FC2" w14:textId="77777777" w:rsidR="00B918A5" w:rsidRDefault="00C550C1">
      <w:pPr>
        <w:pStyle w:val="PlainText"/>
        <w:spacing w:after="120"/>
        <w:ind w:left="720"/>
        <w:jc w:val="both"/>
        <w:rPr>
          <w:rFonts w:ascii="Book Antiqua" w:hAnsi="Book Antiqua" w:cs="Times New Roman"/>
          <w:sz w:val="22"/>
          <w:szCs w:val="22"/>
        </w:rPr>
      </w:pPr>
      <w:r>
        <w:rPr>
          <w:rFonts w:ascii="Book Antiqua" w:hAnsi="Book Antiqua" w:cs="Times New Roman"/>
          <w:sz w:val="22"/>
          <w:szCs w:val="22"/>
        </w:rPr>
        <w:t xml:space="preserve">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read with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provides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such rates not exceeding 2%, but not less than 1%, of the cost of construction incurred by an employer as the Central Government may, by notification in the official gazette, from time to time specify, As such the notified rates shall be made applicable.</w:t>
      </w:r>
    </w:p>
    <w:p w14:paraId="624CE191" w14:textId="77777777" w:rsidR="00B918A5" w:rsidRDefault="00C550C1">
      <w:pPr>
        <w:pStyle w:val="PlainText"/>
        <w:ind w:left="720"/>
        <w:jc w:val="both"/>
        <w:rPr>
          <w:rFonts w:ascii="Book Antiqua" w:hAnsi="Book Antiqua" w:cs="Times New Roman"/>
          <w:sz w:val="22"/>
          <w:szCs w:val="22"/>
        </w:rPr>
      </w:pPr>
      <w:r>
        <w:rPr>
          <w:rFonts w:ascii="Book Antiqua" w:hAnsi="Book Antiqua" w:cs="Times New Roman"/>
          <w:sz w:val="22"/>
          <w:szCs w:val="22"/>
        </w:rPr>
        <w:t>The Government of India vide Notification SO 2899 dated 26</w:t>
      </w:r>
      <w:r>
        <w:rPr>
          <w:rFonts w:ascii="Book Antiqua" w:hAnsi="Book Antiqua" w:cs="Times New Roman"/>
          <w:sz w:val="22"/>
          <w:szCs w:val="22"/>
          <w:vertAlign w:val="superscript"/>
        </w:rPr>
        <w:t>th</w:t>
      </w:r>
      <w:r>
        <w:rPr>
          <w:rFonts w:ascii="Book Antiqua" w:hAnsi="Book Antiqua" w:cs="Times New Roman"/>
          <w:sz w:val="22"/>
          <w:szCs w:val="22"/>
        </w:rPr>
        <w:t xml:space="preserve"> September,1996 has provided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1% of the cost of construction incurred by an employer.</w:t>
      </w:r>
    </w:p>
    <w:p w14:paraId="3A766B71" w14:textId="77777777" w:rsidR="00B918A5" w:rsidRDefault="00C550C1">
      <w:pPr>
        <w:pStyle w:val="PlainText"/>
        <w:spacing w:after="100"/>
        <w:ind w:left="720"/>
        <w:jc w:val="both"/>
        <w:rPr>
          <w:rFonts w:ascii="Book Antiqua" w:hAnsi="Book Antiqua" w:cs="Times New Roman"/>
          <w:sz w:val="22"/>
          <w:szCs w:val="22"/>
        </w:rPr>
      </w:pPr>
      <w:r>
        <w:rPr>
          <w:rFonts w:ascii="Book Antiqua" w:hAnsi="Book Antiqua" w:cs="Times New Roman"/>
          <w:sz w:val="22"/>
          <w:szCs w:val="22"/>
        </w:rPr>
        <w:t>Power Grid Corporation of India being covered under the said Acts, it has been decided that the following mandatory requirements are to be complied with by all the Regions, Sub-Stations, Line offices/ Site offices etc.</w:t>
      </w:r>
    </w:p>
    <w:p w14:paraId="6C0499E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t xml:space="preserve">( </w:t>
      </w:r>
      <w:proofErr w:type="spellStart"/>
      <w:r>
        <w:rPr>
          <w:rFonts w:ascii="Book Antiqua" w:hAnsi="Book Antiqua" w:cs="Times New Roman"/>
          <w:sz w:val="22"/>
          <w:szCs w:val="22"/>
        </w:rPr>
        <w:t>i</w:t>
      </w:r>
      <w:proofErr w:type="spellEnd"/>
      <w:proofErr w:type="gramEnd"/>
      <w:r>
        <w:rPr>
          <w:rFonts w:ascii="Book Antiqua" w:hAnsi="Book Antiqua" w:cs="Times New Roman"/>
          <w:sz w:val="22"/>
          <w:szCs w:val="22"/>
        </w:rPr>
        <w:t xml:space="preserve"> )</w:t>
      </w:r>
      <w:r>
        <w:rPr>
          <w:rFonts w:ascii="Book Antiqua" w:hAnsi="Book Antiqua" w:cs="Times New Roman"/>
          <w:sz w:val="22"/>
          <w:szCs w:val="22"/>
        </w:rPr>
        <w:tab/>
        <w:t xml:space="preserve">All the Regions, Sub-Stations, Line offices/ Site offices etc. who, for the purpose of building or other construction work, </w:t>
      </w:r>
      <w:proofErr w:type="gramStart"/>
      <w:r>
        <w:rPr>
          <w:rFonts w:ascii="Book Antiqua" w:hAnsi="Book Antiqua" w:cs="Times New Roman"/>
          <w:sz w:val="22"/>
          <w:szCs w:val="22"/>
        </w:rPr>
        <w:t>employs</w:t>
      </w:r>
      <w:proofErr w:type="gramEnd"/>
      <w:r>
        <w:rPr>
          <w:rFonts w:ascii="Book Antiqua" w:hAnsi="Book Antiqua" w:cs="Times New Roman"/>
          <w:sz w:val="22"/>
          <w:szCs w:val="22"/>
        </w:rPr>
        <w:t xml:space="preserve"> ten or more building workers either directly or through a contractor on any day of the preceding twelve </w:t>
      </w:r>
      <w:proofErr w:type="gramStart"/>
      <w:r>
        <w:rPr>
          <w:rFonts w:ascii="Book Antiqua" w:hAnsi="Book Antiqua" w:cs="Times New Roman"/>
          <w:sz w:val="22"/>
          <w:szCs w:val="22"/>
        </w:rPr>
        <w:t>months</w:t>
      </w:r>
      <w:proofErr w:type="gramEnd"/>
      <w:r>
        <w:rPr>
          <w:rFonts w:ascii="Book Antiqua" w:hAnsi="Book Antiqua" w:cs="Times New Roman"/>
          <w:sz w:val="22"/>
          <w:szCs w:val="22"/>
        </w:rPr>
        <w:t xml:space="preserve"> shall get themselves registered under Section 7 of the Main Act.  </w:t>
      </w:r>
    </w:p>
    <w:p w14:paraId="07901FB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t>( ii</w:t>
      </w:r>
      <w:proofErr w:type="gramEnd"/>
      <w:r>
        <w:rPr>
          <w:rFonts w:ascii="Book Antiqua" w:hAnsi="Book Antiqua" w:cs="Times New Roman"/>
          <w:sz w:val="22"/>
          <w:szCs w:val="22"/>
        </w:rPr>
        <w:t>)</w:t>
      </w:r>
      <w:r>
        <w:rPr>
          <w:rFonts w:ascii="Book Antiqua" w:hAnsi="Book Antiqua" w:cs="Times New Roman"/>
          <w:sz w:val="22"/>
          <w:szCs w:val="22"/>
        </w:rPr>
        <w:tab/>
        <w:t>The employer shall within thirty days of commencement of his work, furnish or cause to be furnished the information in the manner as prescribed by the Authority/ Officer of the concerned State.</w:t>
      </w:r>
    </w:p>
    <w:p w14:paraId="3F1C5969"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lastRenderedPageBreak/>
        <w:t>(iii)</w:t>
      </w:r>
      <w:r>
        <w:rPr>
          <w:rFonts w:ascii="Book Antiqua" w:hAnsi="Book Antiqua" w:cs="Times New Roman"/>
          <w:sz w:val="22"/>
          <w:szCs w:val="22"/>
        </w:rPr>
        <w:tab/>
        <w:t>It must also be ensured that the contractors undertaking such Building &amp; other Construction works are also registered under the Main Act.</w:t>
      </w:r>
    </w:p>
    <w:p w14:paraId="3D9EED02"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u w:val="single"/>
        </w:rPr>
      </w:pPr>
      <w:r>
        <w:rPr>
          <w:rFonts w:ascii="Book Antiqua" w:hAnsi="Book Antiqua" w:cs="Times New Roman"/>
          <w:sz w:val="22"/>
          <w:szCs w:val="22"/>
        </w:rPr>
        <w:t>(iv)</w:t>
      </w:r>
      <w:r>
        <w:rPr>
          <w:rFonts w:ascii="Book Antiqua" w:hAnsi="Book Antiqua" w:cs="Times New Roman"/>
          <w:sz w:val="22"/>
          <w:szCs w:val="22"/>
        </w:rPr>
        <w:tab/>
      </w:r>
      <w:r>
        <w:rPr>
          <w:rFonts w:ascii="Book Antiqua" w:hAnsi="Book Antiqua" w:cs="Times New Roman"/>
          <w:sz w:val="22"/>
          <w:szCs w:val="22"/>
          <w:u w:val="single"/>
        </w:rPr>
        <w:t>In case the work is carried out through a contractor, deduct mandatory 1% of the amount of cost of construction incurred from the bills at the time of making payment to the contractors.</w:t>
      </w:r>
    </w:p>
    <w:p w14:paraId="14F733BB"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w:t>
      </w:r>
      <w:proofErr w:type="gramStart"/>
      <w:r>
        <w:rPr>
          <w:rFonts w:ascii="Book Antiqua" w:hAnsi="Book Antiqua" w:cs="Times New Roman"/>
          <w:sz w:val="22"/>
          <w:szCs w:val="22"/>
        </w:rPr>
        <w:t>v )</w:t>
      </w:r>
      <w:proofErr w:type="gramEnd"/>
      <w:r>
        <w:rPr>
          <w:rFonts w:ascii="Book Antiqua" w:hAnsi="Book Antiqua" w:cs="Times New Roman"/>
          <w:sz w:val="22"/>
          <w:szCs w:val="22"/>
        </w:rPr>
        <w:tab/>
        <w:t xml:space="preserve">The amount as </w:t>
      </w:r>
      <w:proofErr w:type="gramStart"/>
      <w:r>
        <w:rPr>
          <w:rFonts w:ascii="Book Antiqua" w:hAnsi="Book Antiqua" w:cs="Times New Roman"/>
          <w:sz w:val="22"/>
          <w:szCs w:val="22"/>
        </w:rPr>
        <w:t>are</w:t>
      </w:r>
      <w:proofErr w:type="gramEnd"/>
      <w:r>
        <w:rPr>
          <w:rFonts w:ascii="Book Antiqua" w:hAnsi="Book Antiqua" w:cs="Times New Roman"/>
          <w:sz w:val="22"/>
          <w:szCs w:val="22"/>
        </w:rPr>
        <w:t xml:space="preserve"> deducted from the contractor’s Bills shall be remitted to the </w:t>
      </w:r>
      <w:proofErr w:type="gramStart"/>
      <w:r>
        <w:rPr>
          <w:rFonts w:ascii="Book Antiqua" w:hAnsi="Book Antiqua" w:cs="Times New Roman"/>
          <w:sz w:val="22"/>
          <w:szCs w:val="22"/>
        </w:rPr>
        <w:t>Building</w:t>
      </w:r>
      <w:proofErr w:type="gramEnd"/>
      <w:r>
        <w:rPr>
          <w:rFonts w:ascii="Book Antiqua" w:hAnsi="Book Antiqua" w:cs="Times New Roman"/>
          <w:sz w:val="22"/>
          <w:szCs w:val="22"/>
        </w:rPr>
        <w:t xml:space="preserve"> and other construction Workers Welfare Board /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collector </w:t>
      </w:r>
      <w:proofErr w:type="gramStart"/>
      <w:r>
        <w:rPr>
          <w:rFonts w:ascii="Book Antiqua" w:hAnsi="Book Antiqua" w:cs="Times New Roman"/>
          <w:sz w:val="22"/>
          <w:szCs w:val="22"/>
        </w:rPr>
        <w:t>as the case may be within</w:t>
      </w:r>
      <w:proofErr w:type="gramEnd"/>
      <w:r>
        <w:rPr>
          <w:rFonts w:ascii="Book Antiqua" w:hAnsi="Book Antiqua" w:cs="Times New Roman"/>
          <w:sz w:val="22"/>
          <w:szCs w:val="22"/>
        </w:rPr>
        <w:t xml:space="preserve"> 30 days of making such payment in the manner as prescribed by the concerned local authority / Officer. </w:t>
      </w:r>
    </w:p>
    <w:p w14:paraId="6A8843C7"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(vi)</w:t>
      </w:r>
      <w:r>
        <w:rPr>
          <w:rFonts w:ascii="Book Antiqua" w:hAnsi="Book Antiqua" w:cs="Times New Roman"/>
          <w:sz w:val="22"/>
          <w:szCs w:val="22"/>
        </w:rPr>
        <w:tab/>
        <w:t xml:space="preserve">Submit or cause to be submitted returns on the prescribed format to the concerned authority/officer in such manner at such time as may be prescribed (Section 4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w:t>
      </w:r>
      <w:proofErr w:type="gramStart"/>
      <w:r>
        <w:rPr>
          <w:rFonts w:ascii="Book Antiqua" w:hAnsi="Book Antiqua" w:cs="Times New Roman"/>
          <w:sz w:val="22"/>
          <w:szCs w:val="22"/>
        </w:rPr>
        <w:t>Act )</w:t>
      </w:r>
      <w:proofErr w:type="gramEnd"/>
      <w:r>
        <w:rPr>
          <w:rFonts w:ascii="Book Antiqua" w:hAnsi="Book Antiqua" w:cs="Times New Roman"/>
          <w:sz w:val="22"/>
          <w:szCs w:val="22"/>
        </w:rPr>
        <w:t>.</w:t>
      </w:r>
    </w:p>
    <w:p w14:paraId="089D2800"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 xml:space="preserve">Maintain or Cause to be maintained the registers and records </w:t>
      </w:r>
      <w:proofErr w:type="gramStart"/>
      <w:r>
        <w:rPr>
          <w:rFonts w:ascii="Book Antiqua" w:hAnsi="Book Antiqua" w:cs="Times New Roman"/>
          <w:sz w:val="22"/>
          <w:szCs w:val="22"/>
        </w:rPr>
        <w:t>in regard to</w:t>
      </w:r>
      <w:proofErr w:type="gramEnd"/>
      <w:r>
        <w:rPr>
          <w:rFonts w:ascii="Book Antiqua" w:hAnsi="Book Antiqua" w:cs="Times New Roman"/>
          <w:sz w:val="22"/>
          <w:szCs w:val="22"/>
        </w:rPr>
        <w:t xml:space="preserve"> particulars of workers, the work performed, number of hours of </w:t>
      </w:r>
      <w:proofErr w:type="gramStart"/>
      <w:r>
        <w:rPr>
          <w:rFonts w:ascii="Book Antiqua" w:hAnsi="Book Antiqua" w:cs="Times New Roman"/>
          <w:sz w:val="22"/>
          <w:szCs w:val="22"/>
        </w:rPr>
        <w:t>work,  wages</w:t>
      </w:r>
      <w:proofErr w:type="gramEnd"/>
      <w:r>
        <w:rPr>
          <w:rFonts w:ascii="Book Antiqua" w:hAnsi="Book Antiqua" w:cs="Times New Roman"/>
          <w:sz w:val="22"/>
          <w:szCs w:val="22"/>
        </w:rPr>
        <w:t xml:space="preserve"> paid, the receipts given by the workers and such other particulars in such form as may be prescribed by the concerned Authority / Officer.</w:t>
      </w:r>
    </w:p>
    <w:p w14:paraId="10144166"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Authentication in the wages books or wage slips maintained by the contractor by the authorized Representative of POWERGRID.</w:t>
      </w:r>
    </w:p>
    <w:p w14:paraId="741D9EC6" w14:textId="77777777" w:rsidR="00B918A5" w:rsidRDefault="00C550C1">
      <w:pPr>
        <w:pStyle w:val="PlainText"/>
        <w:numPr>
          <w:ilvl w:val="0"/>
          <w:numId w:val="7"/>
        </w:numPr>
        <w:tabs>
          <w:tab w:val="left" w:pos="1260"/>
          <w:tab w:val="left" w:pos="1870"/>
        </w:tabs>
        <w:spacing w:after="120"/>
        <w:ind w:left="1260" w:hanging="540"/>
        <w:jc w:val="both"/>
        <w:rPr>
          <w:rFonts w:ascii="Book Antiqua" w:hAnsi="Book Antiqua" w:cs="Times New Roman"/>
          <w:sz w:val="22"/>
          <w:szCs w:val="22"/>
        </w:rPr>
      </w:pPr>
      <w:r>
        <w:rPr>
          <w:rFonts w:ascii="Book Antiqua" w:hAnsi="Book Antiqua" w:cs="Times New Roman"/>
          <w:sz w:val="22"/>
          <w:szCs w:val="22"/>
        </w:rPr>
        <w:t>Ensure constant and adequate supervision of the work as to compliance with the provisions of the Main Act relating to safety and for all practical steps necessary to prevent accidents.</w:t>
      </w:r>
    </w:p>
    <w:p w14:paraId="2F60FF07" w14:textId="77777777" w:rsidR="00B918A5" w:rsidRDefault="00C550C1">
      <w:pPr>
        <w:ind w:left="720" w:right="75"/>
        <w:jc w:val="both"/>
        <w:rPr>
          <w:rFonts w:ascii="Book Antiqua" w:hAnsi="Book Antiqua"/>
          <w:b/>
          <w:iCs/>
          <w:caps/>
          <w:sz w:val="22"/>
          <w:szCs w:val="22"/>
        </w:rPr>
      </w:pPr>
      <w:r>
        <w:rPr>
          <w:rFonts w:ascii="Book Antiqua" w:hAnsi="Book Antiqua"/>
          <w:sz w:val="22"/>
          <w:szCs w:val="22"/>
        </w:rPr>
        <w:t>Therefore, while quoting the rates, the bidder should take care of the mandatory deductions as stated above.</w:t>
      </w:r>
    </w:p>
    <w:p w14:paraId="794F54A9" w14:textId="77777777" w:rsidR="00CD33F4" w:rsidRDefault="00CD33F4" w:rsidP="00CD33F4">
      <w:pPr>
        <w:pStyle w:val="Title"/>
        <w:numPr>
          <w:ilvl w:val="0"/>
          <w:numId w:val="2"/>
        </w:numPr>
        <w:jc w:val="both"/>
        <w:rPr>
          <w:rFonts w:ascii="Book Antiqua" w:hAnsi="Book Antiqua"/>
          <w:bCs w:val="0"/>
          <w:sz w:val="21"/>
          <w:szCs w:val="21"/>
        </w:rPr>
      </w:pPr>
      <w:r>
        <w:rPr>
          <w:rFonts w:ascii="Book Antiqua" w:hAnsi="Book Antiqua"/>
          <w:bCs w:val="0"/>
          <w:sz w:val="21"/>
          <w:szCs w:val="21"/>
        </w:rPr>
        <w:t>OBSERVATION OF LABOUR LAWS</w:t>
      </w:r>
    </w:p>
    <w:p w14:paraId="736FC5E9" w14:textId="2EFE87EA" w:rsidR="00CD33F4" w:rsidRP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
          <w:sz w:val="21"/>
          <w:szCs w:val="21"/>
          <w:lang w:eastAsia="en-US"/>
        </w:rPr>
      </w:pPr>
      <w:r w:rsidRPr="00CD33F4">
        <w:rPr>
          <w:rFonts w:ascii="Book Antiqua" w:hAnsi="Book Antiqua"/>
          <w:bCs/>
          <w:sz w:val="21"/>
          <w:szCs w:val="21"/>
        </w:rPr>
        <w:t xml:space="preserve">The Contractor shall strictly comply with all rules/regulations etc. as per the law in force including but </w:t>
      </w:r>
      <w:proofErr w:type="gramStart"/>
      <w:r w:rsidRPr="00CD33F4">
        <w:rPr>
          <w:rFonts w:ascii="Book Antiqua" w:hAnsi="Book Antiqua"/>
          <w:bCs/>
          <w:sz w:val="21"/>
          <w:szCs w:val="21"/>
        </w:rPr>
        <w:t>not limited,</w:t>
      </w:r>
      <w:proofErr w:type="gramEnd"/>
      <w:r w:rsidRPr="00CD33F4">
        <w:rPr>
          <w:rFonts w:ascii="Book Antiqua" w:hAnsi="Book Antiqua"/>
          <w:bCs/>
          <w:sz w:val="21"/>
          <w:szCs w:val="21"/>
        </w:rPr>
        <w:t xml:space="preserve"> to contract </w:t>
      </w:r>
      <w:proofErr w:type="spellStart"/>
      <w:r w:rsidRPr="00CD33F4">
        <w:rPr>
          <w:rFonts w:ascii="Book Antiqua" w:hAnsi="Book Antiqua"/>
          <w:bCs/>
          <w:sz w:val="21"/>
          <w:szCs w:val="21"/>
        </w:rPr>
        <w:t>Labour</w:t>
      </w:r>
      <w:proofErr w:type="spellEnd"/>
      <w:r w:rsidRPr="00CD33F4">
        <w:rPr>
          <w:rFonts w:ascii="Book Antiqua" w:hAnsi="Book Antiqua"/>
          <w:bCs/>
          <w:sz w:val="21"/>
          <w:szCs w:val="21"/>
        </w:rPr>
        <w:t xml:space="preserve"> (A&amp;R) Act. Shops &amp; establishment Act. Minimum Wages Act and the payment of wages Act etc. as applicable during the currency of the contract in respect of any employee or workmen employed or engaged by him. The contractor shall also comply with all the rules and regulations of local authorities during performance of field activities. For any violation in this regard, the contractor shall be solely responsible without any liability </w:t>
      </w:r>
      <w:proofErr w:type="gramStart"/>
      <w:r w:rsidRPr="00CD33F4">
        <w:rPr>
          <w:rFonts w:ascii="Book Antiqua" w:hAnsi="Book Antiqua"/>
          <w:bCs/>
          <w:sz w:val="21"/>
          <w:szCs w:val="21"/>
        </w:rPr>
        <w:t>to</w:t>
      </w:r>
      <w:proofErr w:type="gramEnd"/>
      <w:r w:rsidRPr="00CD33F4">
        <w:rPr>
          <w:rFonts w:ascii="Book Antiqua" w:hAnsi="Book Antiqua"/>
          <w:bCs/>
          <w:sz w:val="21"/>
          <w:szCs w:val="21"/>
        </w:rPr>
        <w:t xml:space="preserve"> POWERGRID. </w:t>
      </w:r>
    </w:p>
    <w:p w14:paraId="220878DA" w14:textId="77777777" w:rsidR="00CD33F4" w:rsidRDefault="00CD33F4" w:rsidP="00CD33F4">
      <w:pPr>
        <w:pStyle w:val="ListParagraph"/>
        <w:tabs>
          <w:tab w:val="left" w:pos="-3330"/>
          <w:tab w:val="left" w:pos="720"/>
          <w:tab w:val="left" w:pos="810"/>
        </w:tabs>
        <w:autoSpaceDE w:val="0"/>
        <w:autoSpaceDN w:val="0"/>
        <w:adjustRightInd w:val="0"/>
        <w:spacing w:after="0" w:line="240" w:lineRule="auto"/>
        <w:ind w:left="810"/>
        <w:jc w:val="both"/>
        <w:rPr>
          <w:rFonts w:ascii="Book Antiqua" w:hAnsi="Book Antiqua"/>
          <w:b/>
          <w:sz w:val="12"/>
          <w:szCs w:val="12"/>
          <w:lang w:eastAsia="en-US"/>
        </w:rPr>
      </w:pPr>
    </w:p>
    <w:p w14:paraId="3A110AC1"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All registration and statutory fees, if any, in respect of Contractor’s work, pursuant to this Contract shall be payable by the Contractor. </w:t>
      </w:r>
    </w:p>
    <w:p w14:paraId="3AD6537F"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bCs/>
          <w:sz w:val="12"/>
          <w:szCs w:val="12"/>
        </w:rPr>
      </w:pPr>
    </w:p>
    <w:p w14:paraId="4B4E109E"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The Contractor shall be liable to make payment to all the personnel deployed by him for the execution of the works and </w:t>
      </w:r>
      <w:r>
        <w:rPr>
          <w:rFonts w:ascii="Book Antiqua" w:hAnsi="Book Antiqua" w:cs="Arial"/>
          <w:sz w:val="21"/>
          <w:szCs w:val="21"/>
        </w:rPr>
        <w:t xml:space="preserve">make compliance with </w:t>
      </w:r>
      <w:proofErr w:type="spellStart"/>
      <w:r>
        <w:rPr>
          <w:rFonts w:ascii="Book Antiqua" w:hAnsi="Book Antiqua" w:cs="Arial"/>
          <w:sz w:val="21"/>
          <w:szCs w:val="21"/>
        </w:rPr>
        <w:t>labour</w:t>
      </w:r>
      <w:proofErr w:type="spellEnd"/>
      <w:r>
        <w:rPr>
          <w:rFonts w:ascii="Book Antiqua" w:hAnsi="Book Antiqua" w:cs="Arial"/>
          <w:sz w:val="21"/>
          <w:szCs w:val="21"/>
        </w:rPr>
        <w:t xml:space="preserve"> laws</w:t>
      </w:r>
      <w:r>
        <w:rPr>
          <w:rFonts w:ascii="Book Antiqua" w:hAnsi="Book Antiqua"/>
          <w:bCs/>
          <w:sz w:val="21"/>
          <w:szCs w:val="21"/>
        </w:rPr>
        <w:t xml:space="preserve">. If POWERGRID is held liable as `employer' or `principal employer' to pay compensation/contribution etc.  </w:t>
      </w:r>
      <w:proofErr w:type="gramStart"/>
      <w:r>
        <w:rPr>
          <w:rFonts w:ascii="Book Antiqua" w:hAnsi="Book Antiqua"/>
          <w:bCs/>
          <w:sz w:val="21"/>
          <w:szCs w:val="21"/>
        </w:rPr>
        <w:t>under</w:t>
      </w:r>
      <w:proofErr w:type="gramEnd"/>
      <w:r>
        <w:rPr>
          <w:rFonts w:ascii="Book Antiqua" w:hAnsi="Book Antiqua"/>
          <w:bCs/>
          <w:sz w:val="21"/>
          <w:szCs w:val="21"/>
        </w:rPr>
        <w:t xml:space="preserve"> any Act </w:t>
      </w:r>
      <w:r>
        <w:rPr>
          <w:rFonts w:ascii="Book Antiqua" w:hAnsi="Book Antiqua" w:cs="Arial"/>
          <w:sz w:val="21"/>
          <w:szCs w:val="21"/>
        </w:rPr>
        <w:t>or any other legislation of Government</w:t>
      </w:r>
      <w:r>
        <w:rPr>
          <w:rFonts w:ascii="Book Antiqua" w:hAnsi="Book Antiqua"/>
          <w:bCs/>
          <w:sz w:val="21"/>
          <w:szCs w:val="21"/>
        </w:rPr>
        <w:t xml:space="preserve"> or Court </w:t>
      </w:r>
      <w:proofErr w:type="gramStart"/>
      <w:r>
        <w:rPr>
          <w:rFonts w:ascii="Book Antiqua" w:hAnsi="Book Antiqua"/>
          <w:bCs/>
          <w:sz w:val="21"/>
          <w:szCs w:val="21"/>
        </w:rPr>
        <w:t>decision  in</w:t>
      </w:r>
      <w:proofErr w:type="gramEnd"/>
      <w:r>
        <w:rPr>
          <w:rFonts w:ascii="Book Antiqua" w:hAnsi="Book Antiqua"/>
          <w:bCs/>
          <w:sz w:val="21"/>
          <w:szCs w:val="21"/>
        </w:rPr>
        <w:t xml:space="preserve"> respect of the employees of </w:t>
      </w:r>
      <w:proofErr w:type="gramStart"/>
      <w:r>
        <w:rPr>
          <w:rFonts w:ascii="Book Antiqua" w:hAnsi="Book Antiqua"/>
          <w:bCs/>
          <w:sz w:val="21"/>
          <w:szCs w:val="21"/>
        </w:rPr>
        <w:t>the  Contractor,  then</w:t>
      </w:r>
      <w:proofErr w:type="gramEnd"/>
      <w:r>
        <w:rPr>
          <w:rFonts w:ascii="Book Antiqua" w:hAnsi="Book Antiqua"/>
          <w:bCs/>
          <w:sz w:val="21"/>
          <w:szCs w:val="21"/>
        </w:rPr>
        <w:t xml:space="preserve">  the Contractor shall reimburse the </w:t>
      </w:r>
      <w:proofErr w:type="gramStart"/>
      <w:r>
        <w:rPr>
          <w:rFonts w:ascii="Book Antiqua" w:hAnsi="Book Antiqua"/>
          <w:bCs/>
          <w:sz w:val="21"/>
          <w:szCs w:val="21"/>
        </w:rPr>
        <w:t>amounts  of</w:t>
      </w:r>
      <w:proofErr w:type="gramEnd"/>
      <w:r>
        <w:rPr>
          <w:rFonts w:ascii="Book Antiqua" w:hAnsi="Book Antiqua"/>
          <w:bCs/>
          <w:sz w:val="21"/>
          <w:szCs w:val="21"/>
        </w:rPr>
        <w:t xml:space="preserve">  such compensation/</w:t>
      </w:r>
      <w:proofErr w:type="gramStart"/>
      <w:r>
        <w:rPr>
          <w:rFonts w:ascii="Book Antiqua" w:hAnsi="Book Antiqua"/>
          <w:bCs/>
          <w:sz w:val="21"/>
          <w:szCs w:val="21"/>
        </w:rPr>
        <w:t>contribution so</w:t>
      </w:r>
      <w:proofErr w:type="gramEnd"/>
      <w:r>
        <w:rPr>
          <w:rFonts w:ascii="Book Antiqua" w:hAnsi="Book Antiqua"/>
          <w:bCs/>
          <w:sz w:val="21"/>
          <w:szCs w:val="21"/>
        </w:rPr>
        <w:t xml:space="preserve"> paid by POWERGRID. </w:t>
      </w:r>
    </w:p>
    <w:p w14:paraId="0CE0634E" w14:textId="77777777" w:rsidR="00CD33F4" w:rsidRDefault="00CD33F4" w:rsidP="00CD33F4">
      <w:pPr>
        <w:pStyle w:val="ListParagraph"/>
        <w:rPr>
          <w:rFonts w:ascii="Book Antiqua" w:hAnsi="Book Antiqua" w:cs="Arial"/>
          <w:sz w:val="2"/>
          <w:szCs w:val="2"/>
        </w:rPr>
      </w:pPr>
    </w:p>
    <w:p w14:paraId="174E5C03"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cs="Arial"/>
          <w:sz w:val="21"/>
          <w:szCs w:val="21"/>
        </w:rPr>
        <w:t>In addition to provisions of Conditions of Contract, Volume-I in this regard, the contractor has to strictly follow the norms &amp; regulations of</w:t>
      </w:r>
      <w:r>
        <w:rPr>
          <w:rFonts w:ascii="Book Antiqua" w:hAnsi="Book Antiqua" w:cs="Arial"/>
          <w:b/>
          <w:bCs/>
          <w:sz w:val="21"/>
          <w:szCs w:val="21"/>
        </w:rPr>
        <w:t>SA-8000</w:t>
      </w:r>
      <w:r>
        <w:rPr>
          <w:rFonts w:ascii="Book Antiqua" w:hAnsi="Book Antiqua" w:cs="Arial"/>
          <w:sz w:val="21"/>
          <w:szCs w:val="21"/>
        </w:rPr>
        <w:t xml:space="preserve"> enclosed at Annexure-D (latest standard available at </w:t>
      </w:r>
      <w:hyperlink r:id="rId16" w:history="1">
        <w:r>
          <w:rPr>
            <w:rStyle w:val="Hyperlink"/>
            <w:rFonts w:ascii="Book Antiqua" w:hAnsi="Book Antiqua" w:cs="Arial"/>
            <w:sz w:val="21"/>
            <w:szCs w:val="21"/>
          </w:rPr>
          <w:t>www.sa-intl.org</w:t>
        </w:r>
      </w:hyperlink>
      <w:r>
        <w:rPr>
          <w:rFonts w:ascii="Book Antiqua" w:hAnsi="Book Antiqua" w:cs="Arial"/>
          <w:sz w:val="21"/>
          <w:szCs w:val="21"/>
        </w:rPr>
        <w:t xml:space="preserve">) and maintain the necessary records.  </w:t>
      </w:r>
    </w:p>
    <w:p w14:paraId="342CAD2B" w14:textId="77777777" w:rsidR="00CD33F4" w:rsidRDefault="00CD33F4" w:rsidP="00CD33F4">
      <w:pPr>
        <w:pStyle w:val="ListParagraph"/>
        <w:rPr>
          <w:rFonts w:ascii="Book Antiqua" w:hAnsi="Book Antiqua" w:cs="Arial"/>
          <w:b/>
          <w:bCs/>
          <w:sz w:val="2"/>
          <w:szCs w:val="2"/>
        </w:rPr>
      </w:pPr>
    </w:p>
    <w:p w14:paraId="30FC0870"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lastRenderedPageBreak/>
        <w:t xml:space="preserve">The Contractor shall provide and employ on the Site in the installation of the Facilities such skilled, semi-skilled and unskilled </w:t>
      </w:r>
      <w:proofErr w:type="spellStart"/>
      <w:r>
        <w:rPr>
          <w:rFonts w:ascii="Book Antiqua" w:hAnsi="Book Antiqua" w:cs="Arial"/>
          <w:sz w:val="21"/>
          <w:szCs w:val="21"/>
        </w:rPr>
        <w:t>labour</w:t>
      </w:r>
      <w:proofErr w:type="spellEnd"/>
      <w:r>
        <w:rPr>
          <w:rFonts w:ascii="Book Antiqua" w:hAnsi="Book Antiqua" w:cs="Arial"/>
          <w:sz w:val="21"/>
          <w:szCs w:val="21"/>
        </w:rPr>
        <w:t xml:space="preserve"> as is necessary for the proper and timely execution of the Contract. </w:t>
      </w:r>
      <w:proofErr w:type="spellStart"/>
      <w:r>
        <w:rPr>
          <w:rFonts w:ascii="Book Antiqua" w:hAnsi="Book Antiqua" w:cs="Arial"/>
          <w:sz w:val="21"/>
          <w:szCs w:val="21"/>
        </w:rPr>
        <w:t>Labour</w:t>
      </w:r>
      <w:proofErr w:type="spellEnd"/>
      <w:r>
        <w:rPr>
          <w:rFonts w:ascii="Book Antiqua" w:hAnsi="Book Antiqua" w:cs="Arial"/>
          <w:sz w:val="21"/>
          <w:szCs w:val="21"/>
        </w:rPr>
        <w:t xml:space="preserve"> having “Recognition of Prior Learning” (RPL) Certification (under Pradhan Mantri Kaushal Vikas Yojana (PMKVY) can also be employed by the Contractor. The Contractor is encouraged to use local </w:t>
      </w:r>
      <w:proofErr w:type="spellStart"/>
      <w:r>
        <w:rPr>
          <w:rFonts w:ascii="Book Antiqua" w:hAnsi="Book Antiqua" w:cs="Arial"/>
          <w:sz w:val="21"/>
          <w:szCs w:val="21"/>
        </w:rPr>
        <w:t>labour</w:t>
      </w:r>
      <w:proofErr w:type="spellEnd"/>
      <w:r>
        <w:rPr>
          <w:rFonts w:ascii="Book Antiqua" w:hAnsi="Book Antiqua" w:cs="Arial"/>
          <w:sz w:val="21"/>
          <w:szCs w:val="21"/>
        </w:rPr>
        <w:t xml:space="preserve"> preferably from weaker sections of society particularly SC &amp; ST persons, that has the necessary skills.</w:t>
      </w:r>
    </w:p>
    <w:p w14:paraId="4FDC84E8"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sz w:val="6"/>
          <w:szCs w:val="6"/>
        </w:rPr>
      </w:pPr>
    </w:p>
    <w:p w14:paraId="59E3986A"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The bidders who have cumulative 3 fatal accidents in a financial year, then his next immediate bid (One) shall not be opened from the last incident.</w:t>
      </w:r>
    </w:p>
    <w:p w14:paraId="6E9BE5F4" w14:textId="77777777" w:rsidR="00CD33F4" w:rsidRDefault="00CD33F4" w:rsidP="00CD33F4">
      <w:pPr>
        <w:pStyle w:val="Title"/>
        <w:tabs>
          <w:tab w:val="left" w:pos="720"/>
        </w:tabs>
        <w:ind w:left="372"/>
        <w:jc w:val="both"/>
        <w:rPr>
          <w:rFonts w:ascii="Book Antiqua" w:hAnsi="Book Antiqua"/>
          <w:iCs/>
          <w:caps/>
          <w:sz w:val="22"/>
          <w:szCs w:val="22"/>
        </w:rPr>
      </w:pPr>
    </w:p>
    <w:p w14:paraId="37247501" w14:textId="43BE179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Risk and COST:</w:t>
      </w:r>
    </w:p>
    <w:p w14:paraId="0CA96974" w14:textId="44382E3B" w:rsidR="00B918A5" w:rsidRDefault="00C550C1">
      <w:pPr>
        <w:ind w:left="720" w:right="75" w:hanging="720"/>
        <w:jc w:val="both"/>
        <w:rPr>
          <w:rFonts w:ascii="Book Antiqua" w:hAnsi="Book Antiqua"/>
          <w:iCs/>
          <w:sz w:val="22"/>
          <w:szCs w:val="22"/>
        </w:rPr>
      </w:pPr>
      <w:r>
        <w:rPr>
          <w:rFonts w:ascii="Book Antiqua" w:hAnsi="Book Antiqua"/>
          <w:iCs/>
          <w:sz w:val="22"/>
          <w:szCs w:val="22"/>
        </w:rPr>
        <w:tab/>
        <w:t xml:space="preserve">During the period of construction and before handing over, if the contractor fails to rectify any defect pointed out to him the same shall </w:t>
      </w:r>
      <w:proofErr w:type="gramStart"/>
      <w:r>
        <w:rPr>
          <w:rFonts w:ascii="Book Antiqua" w:hAnsi="Book Antiqua"/>
          <w:iCs/>
          <w:sz w:val="22"/>
          <w:szCs w:val="22"/>
        </w:rPr>
        <w:t>be got</w:t>
      </w:r>
      <w:proofErr w:type="gramEnd"/>
      <w:r>
        <w:rPr>
          <w:rFonts w:ascii="Book Antiqua" w:hAnsi="Book Antiqua"/>
          <w:iCs/>
          <w:sz w:val="22"/>
          <w:szCs w:val="22"/>
        </w:rPr>
        <w:t xml:space="preserve"> done by P</w:t>
      </w:r>
      <w:r w:rsidR="00D370BC">
        <w:rPr>
          <w:rFonts w:ascii="Book Antiqua" w:hAnsi="Book Antiqua"/>
          <w:iCs/>
          <w:sz w:val="22"/>
          <w:szCs w:val="22"/>
        </w:rPr>
        <w:t>OWERGRID</w:t>
      </w:r>
      <w:r>
        <w:rPr>
          <w:rFonts w:ascii="Book Antiqua" w:hAnsi="Book Antiqua"/>
          <w:iCs/>
          <w:sz w:val="22"/>
          <w:szCs w:val="22"/>
        </w:rPr>
        <w:t xml:space="preserve"> at the risk and cost of contractor and recovered from the Security Deposit or any other amount</w:t>
      </w:r>
      <w:r>
        <w:rPr>
          <w:rFonts w:ascii="Book Antiqua" w:hAnsi="Book Antiqua"/>
          <w:i/>
          <w:sz w:val="22"/>
          <w:szCs w:val="22"/>
        </w:rPr>
        <w:t xml:space="preserve"> </w:t>
      </w:r>
      <w:r>
        <w:rPr>
          <w:rFonts w:ascii="Book Antiqua" w:hAnsi="Book Antiqua"/>
          <w:iCs/>
          <w:sz w:val="22"/>
          <w:szCs w:val="22"/>
        </w:rPr>
        <w:t>payable to the contractor.</w:t>
      </w:r>
    </w:p>
    <w:p w14:paraId="4E5529AA" w14:textId="77777777" w:rsidR="00CD33F4" w:rsidRPr="00CD33F4" w:rsidRDefault="00C550C1" w:rsidP="00CD33F4">
      <w:pPr>
        <w:pStyle w:val="Title"/>
        <w:numPr>
          <w:ilvl w:val="0"/>
          <w:numId w:val="2"/>
        </w:numPr>
        <w:jc w:val="both"/>
        <w:rPr>
          <w:rFonts w:ascii="Book Antiqua" w:hAnsi="Book Antiqua"/>
          <w:sz w:val="22"/>
          <w:szCs w:val="22"/>
          <w:lang w:val="en-GB"/>
        </w:rPr>
      </w:pPr>
      <w:r>
        <w:rPr>
          <w:rFonts w:ascii="Book Antiqua" w:hAnsi="Book Antiqua"/>
          <w:iCs/>
          <w:caps/>
          <w:sz w:val="22"/>
          <w:szCs w:val="22"/>
        </w:rPr>
        <w:t xml:space="preserve">Arbitration: </w:t>
      </w:r>
    </w:p>
    <w:p w14:paraId="6FDA24E9"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Any dispute arising out of this agreement shall be tried to be resolved amicably to the extent possible, </w:t>
      </w:r>
      <w:proofErr w:type="gramStart"/>
      <w:r>
        <w:rPr>
          <w:rFonts w:ascii="Book Antiqua" w:hAnsi="Book Antiqua"/>
          <w:iCs/>
          <w:sz w:val="22"/>
          <w:szCs w:val="22"/>
        </w:rPr>
        <w:t>failing</w:t>
      </w:r>
      <w:proofErr w:type="gramEnd"/>
      <w:r>
        <w:rPr>
          <w:rFonts w:ascii="Book Antiqua" w:hAnsi="Book Antiqua"/>
          <w:iCs/>
          <w:sz w:val="22"/>
          <w:szCs w:val="22"/>
        </w:rPr>
        <w:t xml:space="preserve"> which the dispute shall be referred to the Sole Arbitrator. </w:t>
      </w:r>
    </w:p>
    <w:p w14:paraId="1EC6E63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p>
    <w:p w14:paraId="4F79E734"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The sole arbitrator shall be chosen from a panel of empaneled Arbitrators maintained by POWERGRID. The same shall comprise of retired Judges and retired Senior executives of PSUs other than POWERGRID.   </w:t>
      </w:r>
    </w:p>
    <w:p w14:paraId="12A783F8"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3F7E7EE9"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2D784DC" w14:textId="77777777" w:rsidR="00CD33F4" w:rsidRDefault="00CD33F4" w:rsidP="00CD33F4">
      <w:pPr>
        <w:pStyle w:val="ListParagraph"/>
        <w:spacing w:after="0" w:line="252" w:lineRule="auto"/>
        <w:jc w:val="both"/>
        <w:rPr>
          <w:rFonts w:ascii="Book Antiqua" w:hAnsi="Book Antiqua"/>
          <w:sz w:val="21"/>
          <w:szCs w:val="21"/>
          <w:lang w:eastAsia="en-US" w:bidi="hi-IN"/>
        </w:rPr>
      </w:pPr>
    </w:p>
    <w:p w14:paraId="5110F26B"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the Contractor, the Contractor shall request POWERGRID for its database of Arbitrators/chose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1230CE8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756F30AF"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1"/>
          <w:szCs w:val="21"/>
        </w:rPr>
      </w:pPr>
      <w:r>
        <w:rPr>
          <w:rFonts w:ascii="Book Antiqua" w:hAnsi="Book Antiqua"/>
          <w:sz w:val="21"/>
          <w:szCs w:val="21"/>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A3F428F" w14:textId="51D6E0F0" w:rsidR="00B918A5" w:rsidRDefault="00B918A5" w:rsidP="00CD33F4">
      <w:pPr>
        <w:pStyle w:val="Title"/>
        <w:tabs>
          <w:tab w:val="left" w:pos="720"/>
        </w:tabs>
        <w:ind w:left="720"/>
        <w:jc w:val="both"/>
        <w:rPr>
          <w:rFonts w:ascii="Book Antiqua" w:hAnsi="Book Antiqua"/>
          <w:sz w:val="22"/>
          <w:szCs w:val="22"/>
          <w:lang w:val="en-GB"/>
        </w:rPr>
      </w:pPr>
    </w:p>
    <w:p w14:paraId="47E9435D" w14:textId="77777777" w:rsidR="00B918A5" w:rsidRDefault="00C550C1" w:rsidP="00CD33F4">
      <w:pPr>
        <w:pStyle w:val="Title"/>
        <w:numPr>
          <w:ilvl w:val="0"/>
          <w:numId w:val="2"/>
        </w:numPr>
        <w:jc w:val="both"/>
        <w:rPr>
          <w:rFonts w:ascii="Book Antiqua" w:hAnsi="Book Antiqua"/>
          <w:caps/>
          <w:sz w:val="22"/>
          <w:szCs w:val="22"/>
          <w:lang w:val="en-GB"/>
        </w:rPr>
      </w:pPr>
      <w:r>
        <w:rPr>
          <w:rFonts w:ascii="Book Antiqua" w:hAnsi="Book Antiqua"/>
          <w:caps/>
          <w:sz w:val="22"/>
          <w:szCs w:val="22"/>
          <w:lang w:val="en-GB"/>
        </w:rPr>
        <w:t>Left Over Materials</w:t>
      </w:r>
    </w:p>
    <w:p w14:paraId="7D70B936" w14:textId="1A5FD024" w:rsidR="004D3FBE" w:rsidRDefault="00C550C1" w:rsidP="005033A1">
      <w:pPr>
        <w:pStyle w:val="Title"/>
        <w:ind w:left="720"/>
        <w:jc w:val="both"/>
        <w:rPr>
          <w:rFonts w:ascii="Book Antiqua" w:hAnsi="Book Antiqua"/>
          <w:b w:val="0"/>
          <w:bCs w:val="0"/>
          <w:sz w:val="22"/>
          <w:szCs w:val="22"/>
          <w:lang w:val="en-GB"/>
        </w:rPr>
      </w:pPr>
      <w:r>
        <w:rPr>
          <w:rFonts w:ascii="Book Antiqua" w:hAnsi="Book Antiqua"/>
          <w:b w:val="0"/>
          <w:bCs w:val="0"/>
          <w:sz w:val="22"/>
          <w:szCs w:val="22"/>
          <w:lang w:val="en-GB"/>
        </w:rPr>
        <w:t xml:space="preserve">It shall be the responsibility of the Contractor to take back the </w:t>
      </w:r>
      <w:proofErr w:type="gramStart"/>
      <w:r>
        <w:rPr>
          <w:rFonts w:ascii="Book Antiqua" w:hAnsi="Book Antiqua"/>
          <w:b w:val="0"/>
          <w:bCs w:val="0"/>
          <w:sz w:val="22"/>
          <w:szCs w:val="22"/>
          <w:lang w:val="en-GB"/>
        </w:rPr>
        <w:t>left over</w:t>
      </w:r>
      <w:proofErr w:type="gramEnd"/>
      <w:r>
        <w:rPr>
          <w:rFonts w:ascii="Book Antiqua" w:hAnsi="Book Antiqua"/>
          <w:b w:val="0"/>
          <w:bCs w:val="0"/>
          <w:sz w:val="22"/>
          <w:szCs w:val="22"/>
          <w:lang w:val="en-GB"/>
        </w:rPr>
        <w:t xml:space="preserve"> materials, if any, arranged and transported by him and clear the site within 30 days of completion of works at site. Beyond this period, the Owner shall have the right to dispose </w:t>
      </w:r>
      <w:proofErr w:type="spellStart"/>
      <w:r>
        <w:rPr>
          <w:rFonts w:ascii="Book Antiqua" w:hAnsi="Book Antiqua"/>
          <w:b w:val="0"/>
          <w:bCs w:val="0"/>
          <w:sz w:val="22"/>
          <w:szCs w:val="22"/>
          <w:lang w:val="en-GB"/>
        </w:rPr>
        <w:t>off</w:t>
      </w:r>
      <w:proofErr w:type="spellEnd"/>
      <w:r>
        <w:rPr>
          <w:rFonts w:ascii="Book Antiqua" w:hAnsi="Book Antiqua"/>
          <w:b w:val="0"/>
          <w:bCs w:val="0"/>
          <w:sz w:val="22"/>
          <w:szCs w:val="22"/>
          <w:lang w:val="en-GB"/>
        </w:rPr>
        <w:t xml:space="preserve"> these materials for clearing the site in a manner as deemed fit at the risk and cost of the Contractor without serving him any notice in this regard</w:t>
      </w:r>
      <w:r w:rsidR="005033A1">
        <w:rPr>
          <w:rFonts w:ascii="Book Antiqua" w:hAnsi="Book Antiqua"/>
          <w:b w:val="0"/>
          <w:bCs w:val="0"/>
          <w:sz w:val="22"/>
          <w:szCs w:val="22"/>
          <w:lang w:val="en-GB"/>
        </w:rPr>
        <w:t>.</w:t>
      </w:r>
    </w:p>
    <w:p w14:paraId="1508062F" w14:textId="6C4DE763" w:rsidR="00B918A5" w:rsidRDefault="00C550C1" w:rsidP="00CD33F4">
      <w:pPr>
        <w:pStyle w:val="Title"/>
        <w:numPr>
          <w:ilvl w:val="0"/>
          <w:numId w:val="2"/>
        </w:numPr>
        <w:jc w:val="both"/>
        <w:rPr>
          <w:rFonts w:ascii="Book Antiqua" w:hAnsi="Book Antiqua"/>
          <w:i/>
          <w:sz w:val="22"/>
          <w:szCs w:val="22"/>
        </w:rPr>
      </w:pPr>
      <w:r>
        <w:rPr>
          <w:rFonts w:ascii="Book Antiqua" w:hAnsi="Book Antiqua"/>
          <w:sz w:val="22"/>
          <w:szCs w:val="22"/>
        </w:rPr>
        <w:lastRenderedPageBreak/>
        <w:t>Tenderer’s Responsibilities</w:t>
      </w:r>
      <w:r>
        <w:rPr>
          <w:rFonts w:ascii="Book Antiqua" w:hAnsi="Book Antiqua"/>
          <w:sz w:val="22"/>
          <w:szCs w:val="22"/>
        </w:rPr>
        <w:tab/>
        <w:t>:</w:t>
      </w:r>
    </w:p>
    <w:p w14:paraId="6FE1E8CD" w14:textId="2AF595C5" w:rsidR="00B918A5" w:rsidRDefault="00C550C1">
      <w:pPr>
        <w:pStyle w:val="ListParagraph"/>
        <w:tabs>
          <w:tab w:val="left" w:pos="2070"/>
        </w:tabs>
        <w:spacing w:after="120"/>
        <w:ind w:left="660" w:right="75" w:hanging="660"/>
        <w:jc w:val="both"/>
        <w:rPr>
          <w:rFonts w:ascii="Book Antiqua" w:hAnsi="Book Antiqua"/>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.1   </w:t>
      </w:r>
      <w:r>
        <w:rPr>
          <w:rFonts w:ascii="Book Antiqua" w:hAnsi="Book Antiqua"/>
          <w:sz w:val="22"/>
          <w:szCs w:val="22"/>
        </w:rPr>
        <w:t xml:space="preserve">It is imperative for each Tenderer to satisfy himself completely of all local conditions, nature of the ground and its subsoil conditions at the specified location[s], the form and the nature of the site. In </w:t>
      </w:r>
      <w:r>
        <w:rPr>
          <w:rFonts w:ascii="Book Antiqua" w:hAnsi="Book Antiqua"/>
          <w:i/>
          <w:szCs w:val="22"/>
        </w:rPr>
        <w:t>addition,</w:t>
      </w:r>
      <w:r>
        <w:rPr>
          <w:rFonts w:ascii="Book Antiqua" w:hAnsi="Book Antiqua"/>
          <w:sz w:val="22"/>
          <w:szCs w:val="22"/>
        </w:rPr>
        <w:t xml:space="preserve"> the Tenderers are expected to apprise and assess any problems relating to the means of access to the site, the accommodation they may require </w:t>
      </w:r>
      <w:r>
        <w:rPr>
          <w:rFonts w:ascii="Book Antiqua" w:hAnsi="Book Antiqua"/>
          <w:szCs w:val="22"/>
        </w:rPr>
        <w:t>a</w:t>
      </w:r>
      <w:r>
        <w:rPr>
          <w:rFonts w:ascii="Book Antiqua" w:hAnsi="Book Antiqua"/>
          <w:sz w:val="22"/>
          <w:szCs w:val="21"/>
        </w:rPr>
        <w:t>nd its availability, besides any other aspects including financial implication affecting the execution of the work covered under these documents and</w:t>
      </w:r>
      <w:r>
        <w:rPr>
          <w:rFonts w:ascii="Book Antiqua" w:hAnsi="Book Antiqua"/>
          <w:szCs w:val="22"/>
        </w:rPr>
        <w:t xml:space="preserve"> </w:t>
      </w:r>
      <w:r>
        <w:rPr>
          <w:rFonts w:ascii="Book Antiqua" w:hAnsi="Book Antiqua"/>
          <w:sz w:val="22"/>
          <w:szCs w:val="21"/>
        </w:rPr>
        <w:t>specifications. A Tenderer shall be deemed to have full knowledge of the site [whether he inspects or not].</w:t>
      </w:r>
    </w:p>
    <w:p w14:paraId="48ACF55C" w14:textId="741E191D" w:rsidR="00B918A5" w:rsidRDefault="00C550C1">
      <w:pPr>
        <w:pStyle w:val="ListParagraph"/>
        <w:tabs>
          <w:tab w:val="left" w:pos="2070"/>
        </w:tabs>
        <w:spacing w:after="120"/>
        <w:ind w:left="660" w:right="75" w:hanging="660"/>
        <w:jc w:val="both"/>
        <w:rPr>
          <w:rFonts w:ascii="Book Antiqua" w:hAnsi="Book Antiqua"/>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.2    </w:t>
      </w:r>
      <w:r>
        <w:rPr>
          <w:rFonts w:ascii="Book Antiqua" w:hAnsi="Book Antiqua"/>
          <w:sz w:val="22"/>
          <w:szCs w:val="22"/>
        </w:rPr>
        <w:t>Submission of tender by a Tenderer implies that he has read all the Tender Documents and has made himself fully aware of the scope and specifications of the work to be done and of the conditions, as also apprise himself of local conditions and other factors which may have bearing on the execution of the works.</w:t>
      </w:r>
    </w:p>
    <w:p w14:paraId="2E4DB20D" w14:textId="0A3BAFD9" w:rsidR="00B918A5" w:rsidRDefault="00C550C1">
      <w:pPr>
        <w:pStyle w:val="ListParagraph"/>
        <w:tabs>
          <w:tab w:val="left" w:pos="2070"/>
        </w:tabs>
        <w:spacing w:after="120"/>
        <w:ind w:left="660" w:right="75" w:hanging="660"/>
        <w:jc w:val="both"/>
        <w:rPr>
          <w:rFonts w:ascii="Book Antiqua" w:hAnsi="Book Antiqua"/>
          <w:b/>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.3    </w:t>
      </w:r>
      <w:r>
        <w:rPr>
          <w:rFonts w:ascii="Book Antiqua" w:hAnsi="Book Antiqua"/>
          <w:sz w:val="22"/>
          <w:szCs w:val="22"/>
        </w:rPr>
        <w:t xml:space="preserve">A Tenderer shall submit the tender which satisfies </w:t>
      </w:r>
      <w:proofErr w:type="gramStart"/>
      <w:r>
        <w:rPr>
          <w:rFonts w:ascii="Book Antiqua" w:hAnsi="Book Antiqua"/>
          <w:sz w:val="22"/>
          <w:szCs w:val="22"/>
        </w:rPr>
        <w:t>each and every</w:t>
      </w:r>
      <w:proofErr w:type="gramEnd"/>
      <w:r>
        <w:rPr>
          <w:rFonts w:ascii="Book Antiqua" w:hAnsi="Book Antiqua"/>
          <w:sz w:val="22"/>
          <w:szCs w:val="22"/>
        </w:rPr>
        <w:t xml:space="preserve"> condition laid down in NIT and other parts of the tender documents failing which the tender will be liable to be rejected.</w:t>
      </w:r>
    </w:p>
    <w:p w14:paraId="75B45836" w14:textId="77777777" w:rsidR="00B918A5" w:rsidRDefault="00C550C1" w:rsidP="00CD33F4">
      <w:pPr>
        <w:pStyle w:val="Title"/>
        <w:numPr>
          <w:ilvl w:val="0"/>
          <w:numId w:val="2"/>
        </w:numPr>
        <w:jc w:val="both"/>
        <w:rPr>
          <w:rFonts w:ascii="Book Antiqua" w:hAnsi="Book Antiqua"/>
          <w:sz w:val="22"/>
          <w:szCs w:val="22"/>
          <w:lang w:val="en-GB"/>
        </w:rPr>
      </w:pPr>
      <w:r>
        <w:rPr>
          <w:rFonts w:ascii="Book Antiqua" w:hAnsi="Book Antiqua"/>
          <w:caps/>
          <w:sz w:val="22"/>
          <w:szCs w:val="22"/>
          <w:lang w:val="en-GB"/>
        </w:rPr>
        <w:t>Additions/Deletions/Substitutions to Conditions of Contract for Civil Works CLAUSES:</w:t>
      </w:r>
    </w:p>
    <w:p w14:paraId="22A9185D" w14:textId="0E08CF22"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.1     </w:t>
      </w:r>
      <w:r>
        <w:rPr>
          <w:rFonts w:ascii="Book Antiqua" w:hAnsi="Book Antiqua"/>
          <w:sz w:val="22"/>
          <w:szCs w:val="22"/>
        </w:rPr>
        <w:t>Wherever “National Power Transmission Corporation”</w:t>
      </w:r>
      <w:proofErr w:type="gramStart"/>
      <w:r>
        <w:rPr>
          <w:rFonts w:ascii="Book Antiqua" w:hAnsi="Book Antiqua"/>
          <w:sz w:val="22"/>
          <w:szCs w:val="22"/>
        </w:rPr>
        <w:t>/”NPTC</w:t>
      </w:r>
      <w:proofErr w:type="gramEnd"/>
      <w:r>
        <w:rPr>
          <w:rFonts w:ascii="Book Antiqua" w:hAnsi="Book Antiqua"/>
          <w:sz w:val="22"/>
          <w:szCs w:val="22"/>
        </w:rPr>
        <w:t>” is appearing in the GCC, the same shall be read as “Power Grid Corporation of India Limited”</w:t>
      </w:r>
      <w:proofErr w:type="gramStart"/>
      <w:r>
        <w:rPr>
          <w:rFonts w:ascii="Book Antiqua" w:hAnsi="Book Antiqua"/>
          <w:sz w:val="22"/>
          <w:szCs w:val="22"/>
        </w:rPr>
        <w:t>/”POWERGRID</w:t>
      </w:r>
      <w:proofErr w:type="gramEnd"/>
      <w:r>
        <w:rPr>
          <w:rFonts w:ascii="Book Antiqua" w:hAnsi="Book Antiqua"/>
          <w:sz w:val="22"/>
          <w:szCs w:val="22"/>
        </w:rPr>
        <w:t>”.</w:t>
      </w:r>
    </w:p>
    <w:p w14:paraId="4C186E4B" w14:textId="099FF26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.2     </w:t>
      </w:r>
      <w:r>
        <w:rPr>
          <w:rFonts w:ascii="Book Antiqua" w:hAnsi="Book Antiqua"/>
          <w:sz w:val="22"/>
          <w:szCs w:val="22"/>
          <w:lang w:val="en-GB"/>
        </w:rPr>
        <w:t>The words 'Bid' or 'Offer' shall have the same meaning as the word ‘Tender’.  These words have been used interchangeably and shall carry the same meaning.</w:t>
      </w:r>
    </w:p>
    <w:p w14:paraId="604C0A29" w14:textId="6AE54AA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.3    </w:t>
      </w:r>
      <w:r>
        <w:rPr>
          <w:rFonts w:ascii="Book Antiqua" w:hAnsi="Book Antiqua"/>
          <w:sz w:val="22"/>
          <w:szCs w:val="22"/>
          <w:lang w:val="en-GB"/>
        </w:rPr>
        <w:t>The words 'Bidding Documents' or 'NIT Documents' shall have the same meaning as the words 'Tender Documents'. These words/expressions have been used interchangeably and shall carry the same meaning.</w:t>
      </w:r>
    </w:p>
    <w:p w14:paraId="602EBBB5" w14:textId="1C34C26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.4    The word ‘Bidder’ shall have the same meaning as the word ‘Tenderer’. These words have been used interchangeably and shall carry the same meaning.</w:t>
      </w:r>
    </w:p>
    <w:p w14:paraId="7BE3EF68" w14:textId="629646A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rPr>
        <w:t>2</w:t>
      </w:r>
      <w:r w:rsidR="00CD33F4">
        <w:rPr>
          <w:rFonts w:ascii="Book Antiqua" w:hAnsi="Book Antiqua"/>
          <w:sz w:val="22"/>
          <w:szCs w:val="22"/>
        </w:rPr>
        <w:t>8</w:t>
      </w:r>
      <w:r>
        <w:rPr>
          <w:rFonts w:ascii="Book Antiqua" w:hAnsi="Book Antiqua"/>
          <w:sz w:val="22"/>
          <w:szCs w:val="22"/>
        </w:rPr>
        <w:t>.5   Section-I, ‘Notice Inviting Tender’ of the GCC, Volume-I will be replaced by relevant clauses of this document i.e. “Special Conditions of contracts”.</w:t>
      </w:r>
    </w:p>
    <w:p w14:paraId="7264751F" w14:textId="29B3EF9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.6   Conditions of Contract for Civil Works Clause 27.0 titled ‘Owner supplied materials’ stands deleted.</w:t>
      </w:r>
    </w:p>
    <w:p w14:paraId="12EE0859" w14:textId="0818A04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.7     Conditions of Contract for Civil Works Clause 58.0 titled ‘Training of Apprentices’ stands deleted.</w:t>
      </w:r>
    </w:p>
    <w:p w14:paraId="50C2E8F7" w14:textId="4B153E4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.8   Conditions of Contract for Civil Works Clause 66.0 titled ‘Contract Price Adjustment’ stands superseded by Clause 11.10 of ITB,</w:t>
      </w:r>
      <w:r>
        <w:rPr>
          <w:rFonts w:ascii="Book Antiqua" w:hAnsi="Book Antiqua"/>
          <w:i/>
          <w:iCs/>
          <w:sz w:val="22"/>
          <w:szCs w:val="22"/>
        </w:rPr>
        <w:t xml:space="preserve"> </w:t>
      </w:r>
      <w:r>
        <w:rPr>
          <w:rFonts w:ascii="Book Antiqua" w:hAnsi="Book Antiqua"/>
          <w:sz w:val="22"/>
          <w:szCs w:val="22"/>
        </w:rPr>
        <w:t>Section -II, Volume-I.</w:t>
      </w:r>
      <w:r>
        <w:rPr>
          <w:rFonts w:ascii="Book Antiqua" w:hAnsi="Book Antiqua"/>
          <w:sz w:val="22"/>
          <w:szCs w:val="22"/>
          <w:lang w:val="en-GB"/>
        </w:rPr>
        <w:t xml:space="preserve">  </w:t>
      </w:r>
    </w:p>
    <w:p w14:paraId="60703321" w14:textId="437E2A0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.9     Conditions of Contract for Civil Works Clause 67.0 titled ‘Loans’ stands deleted.</w:t>
      </w:r>
    </w:p>
    <w:p w14:paraId="4B666C4D" w14:textId="60BD1960"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.10   Annexure-A (‘Tender’) of Conditions of Contract for Civil Works stands replaced by ‘Bid Proposal’ attached to the to the BPS, Vol-IB.</w:t>
      </w:r>
    </w:p>
    <w:p w14:paraId="3355B4B8" w14:textId="35E86AE5"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.11   Annexure-C (Schedule-B) of Conditions of Contract for Civil Works stands deleted.</w:t>
      </w:r>
    </w:p>
    <w:p w14:paraId="7A02BC26" w14:textId="7A026C9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lastRenderedPageBreak/>
        <w:t>2</w:t>
      </w:r>
      <w:r w:rsidR="00CD33F4">
        <w:rPr>
          <w:rFonts w:ascii="Book Antiqua" w:hAnsi="Book Antiqua"/>
          <w:sz w:val="22"/>
          <w:szCs w:val="22"/>
          <w:lang w:val="en-GB"/>
        </w:rPr>
        <w:t>8</w:t>
      </w:r>
      <w:r>
        <w:rPr>
          <w:rFonts w:ascii="Book Antiqua" w:hAnsi="Book Antiqua"/>
          <w:sz w:val="22"/>
          <w:szCs w:val="22"/>
          <w:lang w:val="en-GB"/>
        </w:rPr>
        <w:t>.12   Annexure-D of GCC (Tools and Plant to be hired to the Contractor) is not applicable and hence stands deleted.</w:t>
      </w:r>
    </w:p>
    <w:p w14:paraId="55F8FEAE" w14:textId="561F854F"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.13  Annexure</w:t>
      </w:r>
      <w:proofErr w:type="gramEnd"/>
      <w:r>
        <w:rPr>
          <w:rFonts w:ascii="Book Antiqua" w:hAnsi="Book Antiqua"/>
          <w:sz w:val="22"/>
          <w:szCs w:val="22"/>
          <w:lang w:val="en-GB"/>
        </w:rPr>
        <w:t>-H of Conditions of Contract for Civil Works (Form of Bank Guarantee for removal of Plant &amp; Equipment from Site) stands deleted.</w:t>
      </w:r>
    </w:p>
    <w:p w14:paraId="4C4F433C" w14:textId="3ED31E28"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.14  Annexure</w:t>
      </w:r>
      <w:proofErr w:type="gramEnd"/>
      <w:r>
        <w:rPr>
          <w:rFonts w:ascii="Book Antiqua" w:hAnsi="Book Antiqua"/>
          <w:sz w:val="22"/>
          <w:szCs w:val="22"/>
          <w:lang w:val="en-GB"/>
        </w:rPr>
        <w:t>-N of Conditions of Contract for Civil Works (Form of Bank Guarantee for Owner Issue Material) is not applicable and hence stands deleted.</w:t>
      </w:r>
    </w:p>
    <w:p w14:paraId="17D32F76" w14:textId="4D37535A"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.15  Annexure</w:t>
      </w:r>
      <w:proofErr w:type="gramEnd"/>
      <w:r>
        <w:rPr>
          <w:rFonts w:ascii="Book Antiqua" w:hAnsi="Book Antiqua"/>
          <w:sz w:val="22"/>
          <w:szCs w:val="22"/>
          <w:lang w:val="en-GB"/>
        </w:rPr>
        <w:t xml:space="preserve">-O of Conditions of Contract for Civil Works (Letter of Undertaking to be given by Contractor while furnishing the Bank Guarantee for Owner Issue Material) is not applicable and hence stands deleted. </w:t>
      </w:r>
    </w:p>
    <w:p w14:paraId="1BD09377" w14:textId="4178AA9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.16  Annexure</w:t>
      </w:r>
      <w:proofErr w:type="gramEnd"/>
      <w:r>
        <w:rPr>
          <w:rFonts w:ascii="Book Antiqua" w:hAnsi="Book Antiqua"/>
          <w:sz w:val="22"/>
          <w:szCs w:val="22"/>
          <w:lang w:val="en-GB"/>
        </w:rPr>
        <w:t>-P of GCC [Proforma for Material Accounting] is not applicable and hence stands deleted.</w:t>
      </w:r>
    </w:p>
    <w:p w14:paraId="2BB60EA7" w14:textId="0CFEFA81"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.17   Amendment-IV dated 09.03.2005 to Conditions of Contract for Civil Works (Domestic) for issuance of LOANS is not applicable.</w:t>
      </w:r>
    </w:p>
    <w:p w14:paraId="424A37D5" w14:textId="321551BB" w:rsidR="00B918A5" w:rsidRPr="00DD593F" w:rsidRDefault="00C550C1" w:rsidP="00DD593F">
      <w:pPr>
        <w:pStyle w:val="ListParagraph"/>
        <w:tabs>
          <w:tab w:val="left" w:pos="2070"/>
        </w:tabs>
        <w:spacing w:after="120"/>
        <w:ind w:left="719" w:right="75" w:hangingChars="327" w:hanging="719"/>
        <w:jc w:val="both"/>
        <w:rPr>
          <w:rFonts w:ascii="Book Antiqua" w:hAnsi="Book Antiqua"/>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.18  Accepting</w:t>
      </w:r>
      <w:proofErr w:type="gramEnd"/>
      <w:r>
        <w:rPr>
          <w:rFonts w:ascii="Book Antiqua" w:hAnsi="Book Antiqua"/>
          <w:sz w:val="22"/>
          <w:szCs w:val="22"/>
          <w:lang w:val="en-GB"/>
        </w:rPr>
        <w:t xml:space="preserve"> authority as provided in Schedule –A i.e. Annexure – B of GCC shall be Executive Director, NR-1, POWERGRID, New Delhi.</w:t>
      </w:r>
    </w:p>
    <w:p w14:paraId="344CB5E2" w14:textId="77777777" w:rsidR="00B918A5" w:rsidRDefault="00C550C1" w:rsidP="00CD33F4">
      <w:pPr>
        <w:pStyle w:val="Title"/>
        <w:numPr>
          <w:ilvl w:val="0"/>
          <w:numId w:val="2"/>
        </w:numPr>
        <w:jc w:val="both"/>
        <w:rPr>
          <w:rFonts w:ascii="Book Antiqua" w:hAnsi="Book Antiqua"/>
          <w:sz w:val="22"/>
          <w:szCs w:val="22"/>
        </w:rPr>
      </w:pPr>
      <w:r>
        <w:rPr>
          <w:rFonts w:ascii="Book Antiqua" w:hAnsi="Book Antiqua"/>
          <w:caps/>
          <w:sz w:val="22"/>
          <w:szCs w:val="22"/>
        </w:rPr>
        <w:t xml:space="preserve">Validity of bids: </w:t>
      </w:r>
    </w:p>
    <w:p w14:paraId="2346343B" w14:textId="68C0BECE" w:rsidR="00B918A5" w:rsidRDefault="00C550C1" w:rsidP="00DD593F">
      <w:pPr>
        <w:pStyle w:val="BodyTextIndent2"/>
        <w:spacing w:after="0" w:line="240" w:lineRule="auto"/>
        <w:ind w:left="709"/>
        <w:jc w:val="both"/>
        <w:rPr>
          <w:rFonts w:ascii="Book Antiqua" w:hAnsi="Book Antiqua"/>
          <w:sz w:val="22"/>
          <w:szCs w:val="22"/>
        </w:rPr>
      </w:pPr>
      <w:r>
        <w:rPr>
          <w:rFonts w:ascii="Book Antiqua" w:hAnsi="Book Antiqua"/>
          <w:sz w:val="22"/>
          <w:szCs w:val="22"/>
        </w:rPr>
        <w:t>The validity of submitted offer shall be 06 (Six) Calendar Months from the date of opening of bids.</w:t>
      </w:r>
    </w:p>
    <w:p w14:paraId="4564DAD9" w14:textId="77777777" w:rsidR="005033A1" w:rsidRDefault="005033A1" w:rsidP="00DD593F">
      <w:pPr>
        <w:pStyle w:val="BodyTextIndent2"/>
        <w:spacing w:after="0" w:line="240" w:lineRule="auto"/>
        <w:ind w:left="709"/>
        <w:jc w:val="both"/>
        <w:rPr>
          <w:rFonts w:ascii="Book Antiqua" w:hAnsi="Book Antiqua"/>
          <w:sz w:val="22"/>
          <w:szCs w:val="22"/>
        </w:rPr>
      </w:pPr>
    </w:p>
    <w:p w14:paraId="3615C916" w14:textId="77777777" w:rsidR="00DD593F" w:rsidRPr="00DD593F" w:rsidRDefault="00DD593F" w:rsidP="00DD593F">
      <w:pPr>
        <w:pStyle w:val="BodyTextIndent2"/>
        <w:spacing w:after="0" w:line="240" w:lineRule="auto"/>
        <w:ind w:left="709"/>
        <w:jc w:val="both"/>
        <w:rPr>
          <w:rFonts w:ascii="Book Antiqua" w:hAnsi="Book Antiqua"/>
          <w:sz w:val="14"/>
          <w:szCs w:val="14"/>
        </w:rPr>
      </w:pPr>
    </w:p>
    <w:p w14:paraId="501D36C9" w14:textId="77777777" w:rsidR="00CD33F4" w:rsidRDefault="00C550C1" w:rsidP="00CD33F4">
      <w:pPr>
        <w:pStyle w:val="Title"/>
        <w:numPr>
          <w:ilvl w:val="0"/>
          <w:numId w:val="2"/>
        </w:numPr>
        <w:jc w:val="both"/>
        <w:rPr>
          <w:rFonts w:ascii="Book Antiqua" w:hAnsi="Book Antiqua" w:cs="Arial"/>
          <w:sz w:val="22"/>
          <w:szCs w:val="22"/>
        </w:rPr>
      </w:pPr>
      <w:r>
        <w:rPr>
          <w:rFonts w:ascii="Book Antiqua" w:hAnsi="Book Antiqua" w:cs="Arial"/>
          <w:sz w:val="22"/>
          <w:szCs w:val="22"/>
        </w:rPr>
        <w:t>SIGNING OF AGREEMENT</w:t>
      </w:r>
    </w:p>
    <w:p w14:paraId="7929997C" w14:textId="25B8C8B6" w:rsidR="00B918A5" w:rsidRPr="00CD33F4" w:rsidRDefault="00C550C1" w:rsidP="00CD33F4">
      <w:pPr>
        <w:pStyle w:val="Title"/>
        <w:numPr>
          <w:ilvl w:val="1"/>
          <w:numId w:val="19"/>
        </w:numPr>
        <w:ind w:left="720" w:hanging="720"/>
        <w:jc w:val="both"/>
        <w:rPr>
          <w:rFonts w:ascii="Book Antiqua" w:hAnsi="Book Antiqua" w:cs="Arial"/>
          <w:sz w:val="22"/>
          <w:szCs w:val="22"/>
        </w:rPr>
      </w:pPr>
      <w:r w:rsidRPr="00CD33F4">
        <w:rPr>
          <w:rFonts w:ascii="Book Antiqua" w:hAnsi="Book Antiqua"/>
          <w:b w:val="0"/>
          <w:bCs w:val="0"/>
          <w:sz w:val="22"/>
          <w:szCs w:val="22"/>
        </w:rPr>
        <w:t xml:space="preserve">In </w:t>
      </w:r>
      <w:proofErr w:type="gramStart"/>
      <w:r w:rsidRPr="00CD33F4">
        <w:rPr>
          <w:rFonts w:ascii="Book Antiqua" w:hAnsi="Book Antiqua"/>
          <w:b w:val="0"/>
          <w:bCs w:val="0"/>
          <w:sz w:val="22"/>
          <w:szCs w:val="22"/>
        </w:rPr>
        <w:t>case of</w:t>
      </w:r>
      <w:proofErr w:type="gramEnd"/>
      <w:r w:rsidRPr="00CD33F4">
        <w:rPr>
          <w:rFonts w:ascii="Book Antiqua" w:hAnsi="Book Antiqua"/>
          <w:b w:val="0"/>
          <w:bCs w:val="0"/>
          <w:sz w:val="22"/>
          <w:szCs w:val="22"/>
        </w:rPr>
        <w:t xml:space="preserve"> the Contract Price is more than </w:t>
      </w:r>
      <w:proofErr w:type="gramStart"/>
      <w:r w:rsidRPr="00CD33F4">
        <w:rPr>
          <w:rFonts w:ascii="Book Antiqua" w:hAnsi="Book Antiqua"/>
          <w:b w:val="0"/>
          <w:bCs w:val="0"/>
          <w:sz w:val="22"/>
          <w:szCs w:val="22"/>
        </w:rPr>
        <w:t>Rupees  Fi</w:t>
      </w:r>
      <w:r w:rsidR="006C1FDA">
        <w:rPr>
          <w:rFonts w:ascii="Book Antiqua" w:hAnsi="Book Antiqua"/>
          <w:b w:val="0"/>
          <w:bCs w:val="0"/>
          <w:sz w:val="22"/>
          <w:szCs w:val="22"/>
        </w:rPr>
        <w:t>fty</w:t>
      </w:r>
      <w:proofErr w:type="gramEnd"/>
      <w:r w:rsidRPr="00CD33F4">
        <w:rPr>
          <w:rFonts w:ascii="Book Antiqua" w:hAnsi="Book Antiqua"/>
          <w:b w:val="0"/>
          <w:bCs w:val="0"/>
          <w:sz w:val="22"/>
          <w:szCs w:val="22"/>
        </w:rPr>
        <w:t xml:space="preserve"> Lacs, Successful bidder is required to enter into a formal agreement, as per proforma enclosed at Annexure-III(SCC), with us within 30(thirty) days from the </w:t>
      </w:r>
      <w:proofErr w:type="gramStart"/>
      <w:r w:rsidRPr="00CD33F4">
        <w:rPr>
          <w:rFonts w:ascii="Book Antiqua" w:hAnsi="Book Antiqua"/>
          <w:b w:val="0"/>
          <w:bCs w:val="0"/>
          <w:sz w:val="22"/>
          <w:szCs w:val="22"/>
        </w:rPr>
        <w:t>date</w:t>
      </w:r>
      <w:proofErr w:type="gramEnd"/>
      <w:r w:rsidRPr="00CD33F4">
        <w:rPr>
          <w:rFonts w:ascii="Book Antiqua" w:hAnsi="Book Antiqua"/>
          <w:b w:val="0"/>
          <w:bCs w:val="0"/>
          <w:sz w:val="22"/>
          <w:szCs w:val="22"/>
        </w:rPr>
        <w:t xml:space="preserve"> of issue of letter of award on non-judicial stamp paper of appropriate value as per Stamp Act. The stamp paper shall be purchased in the name of bidder. The agreement will be signed on 02(two) copies. Bidder will be provided with 01(one) signed agreement and remaining copies shall be retained by POWERGRID</w:t>
      </w:r>
      <w:r w:rsidRPr="00CD33F4">
        <w:rPr>
          <w:rFonts w:ascii="Book Antiqua" w:hAnsi="Book Antiqua"/>
          <w:sz w:val="22"/>
          <w:szCs w:val="22"/>
        </w:rPr>
        <w:t>.</w:t>
      </w:r>
    </w:p>
    <w:p w14:paraId="419B06A8" w14:textId="77777777" w:rsidR="00DD690F" w:rsidRPr="00DD690F" w:rsidRDefault="00DD690F" w:rsidP="00DD690F">
      <w:pPr>
        <w:spacing w:after="0" w:line="240" w:lineRule="auto"/>
        <w:ind w:left="630" w:hanging="630"/>
        <w:jc w:val="both"/>
        <w:rPr>
          <w:rFonts w:eastAsia="MS Mincho"/>
          <w:b/>
          <w:bCs/>
          <w:position w:val="-6"/>
          <w:szCs w:val="22"/>
          <w:lang w:val="en-GB" w:eastAsia="en-US"/>
        </w:rPr>
      </w:pPr>
    </w:p>
    <w:p w14:paraId="49E149F6" w14:textId="471B8CD3" w:rsidR="00CD33F4" w:rsidRPr="00DD690F" w:rsidRDefault="00DD690F" w:rsidP="00DD690F">
      <w:pPr>
        <w:spacing w:after="0" w:line="240" w:lineRule="auto"/>
        <w:rPr>
          <w:rFonts w:ascii="Book Antiqua" w:hAnsi="Book Antiqua"/>
          <w:sz w:val="21"/>
          <w:szCs w:val="21"/>
        </w:rPr>
      </w:pPr>
      <w:r w:rsidRPr="00DD690F">
        <w:rPr>
          <w:rFonts w:ascii="Book Antiqua" w:hAnsi="Book Antiqua"/>
          <w:sz w:val="21"/>
          <w:szCs w:val="21"/>
        </w:rPr>
        <w:t xml:space="preserve">31.0 </w:t>
      </w:r>
      <w:r>
        <w:rPr>
          <w:rFonts w:ascii="Book Antiqua" w:hAnsi="Book Antiqua"/>
          <w:sz w:val="21"/>
          <w:szCs w:val="21"/>
        </w:rPr>
        <w:t xml:space="preserve">     </w:t>
      </w:r>
      <w:r w:rsidR="00CD33F4" w:rsidRPr="00DD690F">
        <w:rPr>
          <w:rFonts w:ascii="Book Antiqua" w:hAnsi="Book Antiqua"/>
          <w:sz w:val="21"/>
          <w:szCs w:val="21"/>
        </w:rPr>
        <w:t>CONTRACTOR’s REGISTRATION FOR ON – LINE BILL TRACKING:</w:t>
      </w:r>
    </w:p>
    <w:p w14:paraId="62DF4AE4" w14:textId="77777777" w:rsidR="00CD33F4" w:rsidRDefault="00CD33F4" w:rsidP="00CD33F4">
      <w:pPr>
        <w:ind w:left="720"/>
        <w:jc w:val="both"/>
        <w:rPr>
          <w:rFonts w:ascii="Book Antiqua" w:hAnsi="Book Antiqua"/>
          <w:sz w:val="21"/>
          <w:szCs w:val="21"/>
        </w:rPr>
      </w:pPr>
      <w:r>
        <w:rPr>
          <w:rFonts w:ascii="Book Antiqua" w:hAnsi="Book Antiqua"/>
          <w:sz w:val="21"/>
          <w:szCs w:val="21"/>
        </w:rPr>
        <w:t xml:space="preserve">POWERGRID has developed a </w:t>
      </w:r>
      <w:proofErr w:type="gramStart"/>
      <w:r>
        <w:rPr>
          <w:rFonts w:ascii="Book Antiqua" w:hAnsi="Book Antiqua"/>
          <w:sz w:val="21"/>
          <w:szCs w:val="21"/>
        </w:rPr>
        <w:t>web based</w:t>
      </w:r>
      <w:proofErr w:type="gramEnd"/>
      <w:r>
        <w:rPr>
          <w:rFonts w:ascii="Book Antiqua" w:hAnsi="Book Antiqua"/>
          <w:sz w:val="21"/>
          <w:szCs w:val="21"/>
        </w:rPr>
        <w:t xml:space="preserve"> Bill Tracking System for their various suppliers/contractors. Pursuant to validation of the online registration and activation of the user ID by POWERGRID, the Contractor/Supplier** (**to select as applicable) may track status of bills using ‘On-Line Vendor Tracking System’. To use this system the Contractor/Supplier** is required to get itself registered once online at POWERGRID’s ERP Portal with the link URL (</w:t>
      </w:r>
      <w:hyperlink r:id="rId17" w:history="1">
        <w:r>
          <w:rPr>
            <w:rStyle w:val="Hyperlink"/>
            <w:rFonts w:ascii="Book Antiqua" w:hAnsi="Book Antiqua"/>
            <w:sz w:val="21"/>
            <w:szCs w:val="21"/>
          </w:rPr>
          <w:t>https://etender.powergrid.in</w:t>
        </w:r>
      </w:hyperlink>
      <w:r>
        <w:rPr>
          <w:rFonts w:ascii="Book Antiqua" w:hAnsi="Book Antiqua"/>
          <w:sz w:val="21"/>
          <w:szCs w:val="21"/>
        </w:rPr>
        <w:t xml:space="preserve">). Once Registered the Contractor/supplier** may track status of bills submitted, passed and paid by POWERGRID’s Corporate Centre and Regional Office under this Contract and other Contracts awarded on it by POWERGRID by following the method </w:t>
      </w:r>
      <w:proofErr w:type="gramStart"/>
      <w:r>
        <w:rPr>
          <w:rFonts w:ascii="Book Antiqua" w:hAnsi="Book Antiqua"/>
          <w:sz w:val="21"/>
          <w:szCs w:val="21"/>
        </w:rPr>
        <w:t>detailed herein</w:t>
      </w:r>
      <w:proofErr w:type="gramEnd"/>
      <w:r>
        <w:rPr>
          <w:rFonts w:ascii="Book Antiqua" w:hAnsi="Book Antiqua"/>
          <w:sz w:val="21"/>
          <w:szCs w:val="21"/>
        </w:rPr>
        <w:t xml:space="preserve"> below:</w:t>
      </w:r>
    </w:p>
    <w:p w14:paraId="2B48F594" w14:textId="77777777" w:rsidR="00CD33F4" w:rsidRDefault="00CD33F4" w:rsidP="00CD33F4">
      <w:pPr>
        <w:pStyle w:val="ListParagraph"/>
        <w:numPr>
          <w:ilvl w:val="0"/>
          <w:numId w:val="20"/>
        </w:numPr>
        <w:spacing w:after="200" w:line="240" w:lineRule="auto"/>
        <w:contextualSpacing/>
        <w:jc w:val="both"/>
        <w:rPr>
          <w:rFonts w:ascii="Book Antiqua" w:hAnsi="Book Antiqua"/>
          <w:sz w:val="22"/>
          <w:szCs w:val="22"/>
        </w:rPr>
      </w:pPr>
      <w:r>
        <w:rPr>
          <w:rFonts w:ascii="Book Antiqua" w:hAnsi="Book Antiqua"/>
          <w:sz w:val="22"/>
          <w:szCs w:val="22"/>
        </w:rPr>
        <w:t xml:space="preserve">Once Registered, the Contractor/supplier** can log in to POWERGRD’s Vendor Bill Tracking System </w:t>
      </w:r>
      <w:r>
        <w:rPr>
          <w:rFonts w:ascii="Book Antiqua" w:hAnsi="Book Antiqua"/>
          <w:b/>
          <w:bCs/>
          <w:sz w:val="22"/>
          <w:szCs w:val="22"/>
        </w:rPr>
        <w:t>(BTS)</w:t>
      </w:r>
      <w:r>
        <w:rPr>
          <w:rFonts w:ascii="Book Antiqua" w:hAnsi="Book Antiqua"/>
          <w:sz w:val="22"/>
          <w:szCs w:val="22"/>
        </w:rPr>
        <w:t xml:space="preserve"> with Vendor Log-In ID and Password. </w:t>
      </w:r>
    </w:p>
    <w:p w14:paraId="2902060F" w14:textId="77777777" w:rsidR="00CD33F4" w:rsidRDefault="00CD33F4" w:rsidP="00CD33F4">
      <w:pPr>
        <w:pStyle w:val="ListParagraph"/>
        <w:spacing w:after="0"/>
        <w:ind w:left="1080"/>
        <w:contextualSpacing/>
        <w:jc w:val="both"/>
        <w:rPr>
          <w:rFonts w:ascii="Book Antiqua" w:hAnsi="Book Antiqua"/>
          <w:sz w:val="10"/>
          <w:szCs w:val="22"/>
        </w:rPr>
      </w:pPr>
    </w:p>
    <w:p w14:paraId="4DAF3861" w14:textId="7A20B5A8"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 xml:space="preserve">After login as at (a) above, Contractor/Supplier** is required to make the entry on POWERGRID’s ERP Portal under the tab “Submit New Invoice” and shall fill all details </w:t>
      </w:r>
      <w:r>
        <w:rPr>
          <w:rFonts w:ascii="Book Antiqua" w:hAnsi="Book Antiqua"/>
          <w:sz w:val="22"/>
          <w:szCs w:val="22"/>
        </w:rPr>
        <w:lastRenderedPageBreak/>
        <w:t xml:space="preserve">along with the MSE status. Upon submission, a </w:t>
      </w:r>
      <w:proofErr w:type="gramStart"/>
      <w:r>
        <w:rPr>
          <w:rFonts w:ascii="Book Antiqua" w:hAnsi="Book Antiqua"/>
          <w:sz w:val="22"/>
          <w:szCs w:val="22"/>
        </w:rPr>
        <w:t>16 digit</w:t>
      </w:r>
      <w:proofErr w:type="gramEnd"/>
      <w:r>
        <w:rPr>
          <w:rFonts w:ascii="Book Antiqua" w:hAnsi="Book Antiqua"/>
          <w:sz w:val="22"/>
          <w:szCs w:val="22"/>
        </w:rPr>
        <w:t xml:space="preserve"> unique BTS number will be </w:t>
      </w:r>
      <w:proofErr w:type="gramStart"/>
      <w:r>
        <w:rPr>
          <w:rFonts w:ascii="Book Antiqua" w:hAnsi="Book Antiqua"/>
          <w:sz w:val="22"/>
          <w:szCs w:val="22"/>
        </w:rPr>
        <w:t>generated</w:t>
      </w:r>
      <w:proofErr w:type="gramEnd"/>
      <w:r>
        <w:rPr>
          <w:rFonts w:ascii="Book Antiqua" w:hAnsi="Book Antiqua"/>
          <w:sz w:val="22"/>
          <w:szCs w:val="22"/>
        </w:rPr>
        <w:t xml:space="preserve"> and the Contractor/Supplier will receive an automated e-mail forwarding the unique BTS number.</w:t>
      </w:r>
      <w:r w:rsidR="00BA5CEF" w:rsidRPr="00BA5CEF">
        <w:t xml:space="preserve"> </w:t>
      </w:r>
      <w:r w:rsidR="00BA5CEF" w:rsidRPr="00BA5CEF">
        <w:rPr>
          <w:rFonts w:ascii="Book Antiqua" w:hAnsi="Book Antiqua"/>
          <w:sz w:val="22"/>
          <w:szCs w:val="22"/>
        </w:rPr>
        <w:t>There is an option available for the Vendor in the Vendor Portal to attach the soft copies of the invoice documents in pdf form. (SOP as per Annexure –I also available to the Vendors in vendor portal).</w:t>
      </w:r>
    </w:p>
    <w:p w14:paraId="53E5F9D9" w14:textId="77777777" w:rsidR="00BA5CEF" w:rsidRPr="00BA5CEF" w:rsidRDefault="00BA5CEF" w:rsidP="00BA5CEF">
      <w:pPr>
        <w:spacing w:after="0" w:line="240" w:lineRule="auto"/>
        <w:contextualSpacing/>
        <w:jc w:val="both"/>
        <w:rPr>
          <w:rFonts w:ascii="Book Antiqua" w:hAnsi="Book Antiqua"/>
          <w:sz w:val="22"/>
          <w:szCs w:val="22"/>
        </w:rPr>
      </w:pPr>
    </w:p>
    <w:p w14:paraId="5612AD4A" w14:textId="77777777" w:rsidR="00CD33F4" w:rsidRDefault="00CD33F4" w:rsidP="00CD33F4">
      <w:pPr>
        <w:pStyle w:val="ListParagraph"/>
        <w:spacing w:after="0"/>
        <w:ind w:left="1080"/>
        <w:contextualSpacing/>
        <w:jc w:val="both"/>
        <w:rPr>
          <w:rFonts w:ascii="Book Antiqua" w:hAnsi="Book Antiqua"/>
          <w:sz w:val="2"/>
          <w:szCs w:val="22"/>
        </w:rPr>
      </w:pPr>
    </w:p>
    <w:p w14:paraId="258ED7BC" w14:textId="2A12DC41" w:rsidR="00CD33F4" w:rsidRDefault="00BA5CEF" w:rsidP="00CD33F4">
      <w:pPr>
        <w:pStyle w:val="ListParagraph"/>
        <w:numPr>
          <w:ilvl w:val="0"/>
          <w:numId w:val="20"/>
        </w:numPr>
        <w:spacing w:after="0" w:line="240" w:lineRule="auto"/>
        <w:contextualSpacing/>
        <w:jc w:val="both"/>
        <w:rPr>
          <w:rFonts w:ascii="Book Antiqua" w:hAnsi="Book Antiqua"/>
          <w:sz w:val="22"/>
          <w:szCs w:val="22"/>
        </w:rPr>
      </w:pPr>
      <w:r w:rsidRPr="00BA5CEF">
        <w:rPr>
          <w:rFonts w:ascii="Book Antiqua" w:hAnsi="Book Antiqua"/>
          <w:sz w:val="22"/>
          <w:szCs w:val="22"/>
        </w:rPr>
        <w:t xml:space="preserve">After </w:t>
      </w:r>
      <w:proofErr w:type="gramStart"/>
      <w:r w:rsidRPr="00BA5CEF">
        <w:rPr>
          <w:rFonts w:ascii="Book Antiqua" w:hAnsi="Book Antiqua"/>
          <w:sz w:val="22"/>
          <w:szCs w:val="22"/>
        </w:rPr>
        <w:t>upload of</w:t>
      </w:r>
      <w:proofErr w:type="gramEnd"/>
      <w:r w:rsidRPr="00BA5CEF">
        <w:rPr>
          <w:rFonts w:ascii="Book Antiqua" w:hAnsi="Book Antiqua"/>
          <w:sz w:val="22"/>
          <w:szCs w:val="22"/>
        </w:rPr>
        <w:t xml:space="preserve"> the soft copies, Original Invoice documents along with the BTS ID will be sent by the Vendor to PPPFC (for PPPFC enabled Regions) / Site Engineer (For Other Regions)/ </w:t>
      </w:r>
      <w:r w:rsidR="00CD33F4">
        <w:rPr>
          <w:rFonts w:ascii="Book Antiqua" w:hAnsi="Book Antiqua"/>
          <w:sz w:val="22"/>
          <w:szCs w:val="22"/>
        </w:rPr>
        <w:t>The physical bills along</w:t>
      </w:r>
      <w:r>
        <w:rPr>
          <w:rFonts w:ascii="Book Antiqua" w:hAnsi="Book Antiqua"/>
          <w:sz w:val="22"/>
          <w:szCs w:val="22"/>
        </w:rPr>
        <w:t xml:space="preserve"> </w:t>
      </w:r>
      <w:r w:rsidR="00CD33F4">
        <w:rPr>
          <w:rFonts w:ascii="Book Antiqua" w:hAnsi="Book Antiqua"/>
          <w:sz w:val="22"/>
          <w:szCs w:val="22"/>
        </w:rPr>
        <w:t>with printed copy of e-mail received from BTS (unique BTS number) shall be submitted by the Contractor/Supplier**</w:t>
      </w:r>
    </w:p>
    <w:p w14:paraId="73F717B1" w14:textId="77777777" w:rsidR="00CD33F4" w:rsidRDefault="00CD33F4" w:rsidP="00CD33F4">
      <w:pPr>
        <w:pStyle w:val="ListParagraph"/>
        <w:spacing w:after="0"/>
        <w:ind w:left="1080"/>
        <w:contextualSpacing/>
        <w:jc w:val="both"/>
        <w:rPr>
          <w:rFonts w:ascii="Book Antiqua" w:hAnsi="Book Antiqua"/>
          <w:sz w:val="6"/>
          <w:szCs w:val="16"/>
        </w:rPr>
      </w:pPr>
    </w:p>
    <w:p w14:paraId="6954DDAE" w14:textId="4D363855"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On receipt of physical bill</w:t>
      </w:r>
      <w:r w:rsidR="00BA5CEF">
        <w:rPr>
          <w:rFonts w:ascii="Book Antiqua" w:hAnsi="Book Antiqua"/>
          <w:sz w:val="22"/>
          <w:szCs w:val="22"/>
        </w:rPr>
        <w:t xml:space="preserve"> /</w:t>
      </w:r>
      <w:r w:rsidR="00BA5CEF" w:rsidRPr="00BA5CEF">
        <w:rPr>
          <w:rFonts w:ascii="Book Antiqua" w:hAnsi="Book Antiqua"/>
          <w:sz w:val="22"/>
          <w:szCs w:val="22"/>
          <w:shd w:val="clear" w:color="auto" w:fill="FFFFFF"/>
        </w:rPr>
        <w:t>Attached Invoice in BTS</w:t>
      </w:r>
      <w:r>
        <w:rPr>
          <w:rFonts w:ascii="Book Antiqua" w:hAnsi="Book Antiqua"/>
          <w:sz w:val="22"/>
          <w:szCs w:val="22"/>
        </w:rPr>
        <w:t>, concerned POWERGRID’s official shall online acknowledge the receipt of bill. This action will trigger an automated mail to the Contractor/supplier**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Contractor/Supplier** by POWERGRID, which can be viewed under the tab “Invoice Returned”.</w:t>
      </w:r>
    </w:p>
    <w:p w14:paraId="341BFE87" w14:textId="77777777" w:rsidR="00BA5CEF" w:rsidRPr="00BA5CEF" w:rsidRDefault="00BA5CEF" w:rsidP="00BA5CEF">
      <w:pPr>
        <w:spacing w:after="0" w:line="240" w:lineRule="auto"/>
        <w:contextualSpacing/>
        <w:jc w:val="both"/>
        <w:rPr>
          <w:rFonts w:ascii="Book Antiqua" w:hAnsi="Book Antiqua"/>
          <w:sz w:val="22"/>
          <w:szCs w:val="22"/>
        </w:rPr>
      </w:pPr>
    </w:p>
    <w:p w14:paraId="77C94A21" w14:textId="77777777" w:rsidR="00CD33F4" w:rsidRDefault="00CD33F4" w:rsidP="00CD33F4">
      <w:pPr>
        <w:pStyle w:val="ListParagraph"/>
        <w:spacing w:after="0"/>
        <w:ind w:left="1080"/>
        <w:contextualSpacing/>
        <w:jc w:val="both"/>
        <w:rPr>
          <w:rFonts w:ascii="Book Antiqua" w:hAnsi="Book Antiqua"/>
          <w:sz w:val="2"/>
          <w:szCs w:val="22"/>
        </w:rPr>
      </w:pPr>
    </w:p>
    <w:p w14:paraId="7C2CCD91" w14:textId="7B93ABE2" w:rsidR="00BA5CEF" w:rsidRPr="00BA5CEF" w:rsidRDefault="00BA5CEF" w:rsidP="00BA5CEF">
      <w:pPr>
        <w:pStyle w:val="ListParagraph"/>
        <w:numPr>
          <w:ilvl w:val="0"/>
          <w:numId w:val="20"/>
        </w:numPr>
        <w:rPr>
          <w:rFonts w:ascii="Book Antiqua" w:hAnsi="Book Antiqua"/>
          <w:sz w:val="22"/>
          <w:szCs w:val="22"/>
        </w:rPr>
      </w:pPr>
      <w:r w:rsidRPr="00BA5CEF">
        <w:rPr>
          <w:rFonts w:ascii="Book Antiqua" w:hAnsi="Book Antiqua"/>
          <w:sz w:val="22"/>
          <w:szCs w:val="22"/>
        </w:rPr>
        <w:t xml:space="preserve">For PPPFC enabled regions, if the hard copy of the bills </w:t>
      </w:r>
      <w:proofErr w:type="gramStart"/>
      <w:r w:rsidRPr="00BA5CEF">
        <w:rPr>
          <w:rFonts w:ascii="Book Antiqua" w:hAnsi="Book Antiqua"/>
          <w:sz w:val="22"/>
          <w:szCs w:val="22"/>
        </w:rPr>
        <w:t>are</w:t>
      </w:r>
      <w:proofErr w:type="gramEnd"/>
      <w:r w:rsidRPr="00BA5CEF">
        <w:rPr>
          <w:rFonts w:ascii="Book Antiqua" w:hAnsi="Book Antiqua"/>
          <w:sz w:val="22"/>
          <w:szCs w:val="22"/>
        </w:rPr>
        <w:t xml:space="preserve"> received at Site/ Region, the same shall be forwarded to PPPFC for storing.</w:t>
      </w:r>
    </w:p>
    <w:p w14:paraId="002DBFBD" w14:textId="6B35F270"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day the payment is made, a mail stating “Bill Number, net payment amount and details of bank from where the payment has been made” will be sent to the Contractor/supplier**.</w:t>
      </w:r>
    </w:p>
    <w:p w14:paraId="0FA29DEA" w14:textId="77777777" w:rsidR="00BA5CEF" w:rsidRDefault="00BA5CEF" w:rsidP="00BA5CEF">
      <w:pPr>
        <w:pStyle w:val="ListParagraph"/>
        <w:spacing w:after="0" w:line="240" w:lineRule="auto"/>
        <w:ind w:left="1080"/>
        <w:contextualSpacing/>
        <w:jc w:val="both"/>
        <w:rPr>
          <w:rFonts w:ascii="Book Antiqua" w:hAnsi="Book Antiqua"/>
          <w:sz w:val="22"/>
          <w:szCs w:val="22"/>
        </w:rPr>
      </w:pPr>
    </w:p>
    <w:p w14:paraId="762170ED" w14:textId="77777777" w:rsidR="00CD33F4" w:rsidRDefault="00CD33F4" w:rsidP="00CD33F4">
      <w:pPr>
        <w:pStyle w:val="ListParagraph"/>
        <w:spacing w:after="0"/>
        <w:ind w:left="1080"/>
        <w:contextualSpacing/>
        <w:jc w:val="both"/>
        <w:rPr>
          <w:rFonts w:ascii="Book Antiqua" w:hAnsi="Book Antiqua"/>
          <w:sz w:val="2"/>
          <w:szCs w:val="22"/>
        </w:rPr>
      </w:pPr>
    </w:p>
    <w:p w14:paraId="7BF627EF" w14:textId="77777777"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status of Bill submitted by the Contractor/Supplier** can be checked through the BTS number under tab “Invoice Submitted”.</w:t>
      </w:r>
    </w:p>
    <w:p w14:paraId="2D67035F" w14:textId="77777777" w:rsidR="00CD33F4" w:rsidRDefault="00CD33F4" w:rsidP="00CD33F4">
      <w:pPr>
        <w:spacing w:after="0" w:line="240" w:lineRule="auto"/>
        <w:ind w:left="349" w:firstLine="720"/>
        <w:rPr>
          <w:rFonts w:ascii="Book Antiqua" w:hAnsi="Book Antiqua" w:cs="Arial"/>
          <w:b/>
          <w:snapToGrid w:val="0"/>
          <w:sz w:val="18"/>
          <w:szCs w:val="18"/>
        </w:rPr>
      </w:pPr>
    </w:p>
    <w:p w14:paraId="114AC962" w14:textId="77777777" w:rsidR="00CD33F4" w:rsidRDefault="00CD33F4" w:rsidP="00CD33F4">
      <w:pPr>
        <w:pStyle w:val="BodyText"/>
        <w:spacing w:after="0"/>
        <w:ind w:left="1440"/>
        <w:jc w:val="center"/>
        <w:rPr>
          <w:rFonts w:ascii="Book Antiqua" w:hAnsi="Book Antiqua"/>
          <w:sz w:val="21"/>
          <w:szCs w:val="21"/>
        </w:rPr>
      </w:pPr>
    </w:p>
    <w:p w14:paraId="7D1C7257" w14:textId="77777777" w:rsidR="00CD33F4" w:rsidRDefault="00CD33F4" w:rsidP="00CD33F4">
      <w:pPr>
        <w:pStyle w:val="BodyText"/>
        <w:spacing w:after="0"/>
        <w:ind w:left="1440"/>
        <w:jc w:val="center"/>
        <w:rPr>
          <w:rFonts w:ascii="Palatino Linotype" w:hAnsi="Palatino Linotype"/>
          <w:b/>
          <w:bCs/>
          <w:sz w:val="21"/>
          <w:szCs w:val="21"/>
        </w:rPr>
      </w:pPr>
      <w:r>
        <w:rPr>
          <w:rFonts w:ascii="Book Antiqua" w:hAnsi="Book Antiqua"/>
          <w:b/>
          <w:bCs/>
          <w:sz w:val="21"/>
          <w:szCs w:val="21"/>
        </w:rPr>
        <w:t>.........................X.......................X.....................</w:t>
      </w:r>
    </w:p>
    <w:p w14:paraId="15F3DDB1" w14:textId="77777777" w:rsidR="00CD33F4" w:rsidRPr="00CD33F4" w:rsidRDefault="00CD33F4" w:rsidP="00DF3BA7">
      <w:pPr>
        <w:spacing w:after="0" w:line="240" w:lineRule="auto"/>
        <w:ind w:left="349" w:firstLine="720"/>
        <w:rPr>
          <w:rFonts w:ascii="Book Antiqua" w:hAnsi="Book Antiqua" w:cs="Arial"/>
          <w:b/>
          <w:snapToGrid w:val="0"/>
          <w:sz w:val="28"/>
          <w:szCs w:val="28"/>
        </w:rPr>
      </w:pPr>
    </w:p>
    <w:sectPr w:rsidR="00CD33F4" w:rsidRPr="00CD33F4" w:rsidSect="00D26406">
      <w:headerReference w:type="default" r:id="rId18"/>
      <w:footerReference w:type="default" r:id="rId19"/>
      <w:pgSz w:w="12240" w:h="15840"/>
      <w:pgMar w:top="1097" w:right="1183" w:bottom="851" w:left="1560" w:header="284" w:footer="469"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F46F3" w14:textId="77777777" w:rsidR="00F62F87" w:rsidRDefault="00F62F87">
      <w:pPr>
        <w:spacing w:after="0" w:line="240" w:lineRule="auto"/>
      </w:pPr>
      <w:r>
        <w:separator/>
      </w:r>
    </w:p>
  </w:endnote>
  <w:endnote w:type="continuationSeparator" w:id="0">
    <w:p w14:paraId="2595EF06" w14:textId="77777777" w:rsidR="00F62F87" w:rsidRDefault="00F62F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9A9E7" w14:textId="0584459A" w:rsidR="00B918A5" w:rsidRPr="00062752" w:rsidRDefault="00024F27" w:rsidP="00062752">
    <w:pPr>
      <w:pStyle w:val="Footer"/>
      <w:tabs>
        <w:tab w:val="left" w:pos="3544"/>
      </w:tabs>
      <w:rPr>
        <w:lang w:val="en-IN"/>
      </w:rPr>
    </w:pPr>
    <w:sdt>
      <w:sdtPr>
        <w:id w:val="-248887118"/>
      </w:sdtPr>
      <w:sdtEndPr/>
      <w:sdtContent>
        <w:r w:rsidR="00C550C1">
          <w:t xml:space="preserve">Page </w:t>
        </w:r>
        <w:r w:rsidR="00C550C1">
          <w:rPr>
            <w:b/>
            <w:bCs/>
          </w:rPr>
          <w:fldChar w:fldCharType="begin"/>
        </w:r>
        <w:r w:rsidR="00C550C1">
          <w:rPr>
            <w:b/>
            <w:bCs/>
          </w:rPr>
          <w:instrText xml:space="preserve"> PAGE </w:instrText>
        </w:r>
        <w:r w:rsidR="00C550C1">
          <w:rPr>
            <w:b/>
            <w:bCs/>
          </w:rPr>
          <w:fldChar w:fldCharType="separate"/>
        </w:r>
        <w:r w:rsidR="00346C27">
          <w:rPr>
            <w:b/>
            <w:bCs/>
            <w:noProof/>
          </w:rPr>
          <w:t>21</w:t>
        </w:r>
        <w:r w:rsidR="00C550C1">
          <w:rPr>
            <w:b/>
            <w:bCs/>
          </w:rPr>
          <w:fldChar w:fldCharType="end"/>
        </w:r>
        <w:r w:rsidR="00C550C1">
          <w:t xml:space="preserve"> of </w:t>
        </w:r>
        <w:r w:rsidR="00C550C1">
          <w:rPr>
            <w:lang w:val="en-IN"/>
          </w:rPr>
          <w:t>2</w:t>
        </w:r>
        <w:r>
          <w:rPr>
            <w:lang w:val="en-IN"/>
          </w:rPr>
          <w:t>0</w:t>
        </w:r>
      </w:sdtContent>
    </w:sdt>
    <w:r w:rsidR="00062752">
      <w:t xml:space="preserve">                                                                                          </w:t>
    </w:r>
    <w:r w:rsidR="008502B9">
      <w:rPr>
        <w:b/>
        <w:bCs/>
        <w:color w:val="0000FF"/>
      </w:rPr>
      <w:t>RFX:</w:t>
    </w:r>
    <w:r w:rsidR="00670930" w:rsidRPr="00670930">
      <w:t xml:space="preserve"> </w:t>
    </w:r>
    <w:r w:rsidR="004D702C" w:rsidRPr="004D702C">
      <w:rPr>
        <w:b/>
        <w:bCs/>
        <w:color w:val="0000FF"/>
      </w:rPr>
      <w:t xml:space="preserve"> - </w:t>
    </w:r>
    <w:r w:rsidR="006576E1" w:rsidRPr="006576E1">
      <w:rPr>
        <w:b/>
        <w:bCs/>
        <w:color w:val="0000FF"/>
      </w:rPr>
      <w:t>5002004957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A9B28" w14:textId="77777777" w:rsidR="00F62F87" w:rsidRDefault="00F62F87">
      <w:pPr>
        <w:spacing w:after="0" w:line="240" w:lineRule="auto"/>
      </w:pPr>
      <w:r>
        <w:separator/>
      </w:r>
    </w:p>
  </w:footnote>
  <w:footnote w:type="continuationSeparator" w:id="0">
    <w:p w14:paraId="7C965609" w14:textId="77777777" w:rsidR="00F62F87" w:rsidRDefault="00F62F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C40" w14:textId="77777777" w:rsidR="00B918A5" w:rsidRDefault="00B918A5">
    <w:pPr>
      <w:pStyle w:val="Header"/>
    </w:pPr>
  </w:p>
  <w:p w14:paraId="667525AB" w14:textId="77777777" w:rsidR="00B918A5" w:rsidRDefault="00B91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4AD3CC"/>
    <w:multiLevelType w:val="multilevel"/>
    <w:tmpl w:val="E94AD3CC"/>
    <w:lvl w:ilvl="0">
      <w:start w:val="1"/>
      <w:numFmt w:val="decimal"/>
      <w:lvlText w:val="%1.0"/>
      <w:lvlJc w:val="left"/>
      <w:pPr>
        <w:tabs>
          <w:tab w:val="left" w:pos="731"/>
        </w:tabs>
        <w:ind w:left="731" w:hanging="720"/>
      </w:pPr>
      <w:rPr>
        <w:rFonts w:hint="default"/>
        <w:b/>
        <w:bCs w:val="0"/>
        <w:u w:val="none"/>
      </w:rPr>
    </w:lvl>
    <w:lvl w:ilvl="1">
      <w:numFmt w:val="decimal"/>
      <w:lvlText w:val="%1.%2"/>
      <w:lvlJc w:val="left"/>
      <w:pPr>
        <w:tabs>
          <w:tab w:val="left" w:pos="1451"/>
        </w:tabs>
        <w:ind w:left="1451" w:hanging="720"/>
      </w:pPr>
      <w:rPr>
        <w:rFonts w:hint="default"/>
        <w:b w:val="0"/>
        <w:i w:val="0"/>
        <w:iCs/>
        <w:u w:val="none"/>
      </w:rPr>
    </w:lvl>
    <w:lvl w:ilvl="2">
      <w:start w:val="1"/>
      <w:numFmt w:val="decimal"/>
      <w:lvlText w:val="%1.%2.%3"/>
      <w:lvlJc w:val="left"/>
      <w:pPr>
        <w:tabs>
          <w:tab w:val="left" w:pos="2171"/>
        </w:tabs>
        <w:ind w:left="2171" w:hanging="720"/>
      </w:pPr>
      <w:rPr>
        <w:rFonts w:hint="default"/>
        <w:b w:val="0"/>
        <w:u w:val="none"/>
      </w:rPr>
    </w:lvl>
    <w:lvl w:ilvl="3">
      <w:start w:val="1"/>
      <w:numFmt w:val="decimal"/>
      <w:lvlText w:val="%1.%2.%3.%4"/>
      <w:lvlJc w:val="left"/>
      <w:pPr>
        <w:tabs>
          <w:tab w:val="left" w:pos="2891"/>
        </w:tabs>
        <w:ind w:left="2891" w:hanging="720"/>
      </w:pPr>
      <w:rPr>
        <w:rFonts w:hint="default"/>
        <w:b w:val="0"/>
        <w:u w:val="none"/>
      </w:rPr>
    </w:lvl>
    <w:lvl w:ilvl="4">
      <w:start w:val="1"/>
      <w:numFmt w:val="decimal"/>
      <w:lvlText w:val="%1.%2.%3.%4.%5"/>
      <w:lvlJc w:val="left"/>
      <w:pPr>
        <w:tabs>
          <w:tab w:val="left" w:pos="3971"/>
        </w:tabs>
        <w:ind w:left="3971" w:hanging="1080"/>
      </w:pPr>
      <w:rPr>
        <w:rFonts w:hint="default"/>
        <w:b w:val="0"/>
        <w:u w:val="none"/>
      </w:rPr>
    </w:lvl>
    <w:lvl w:ilvl="5">
      <w:start w:val="1"/>
      <w:numFmt w:val="decimal"/>
      <w:lvlText w:val="%1.%2.%3.%4.%5.%6"/>
      <w:lvlJc w:val="left"/>
      <w:pPr>
        <w:tabs>
          <w:tab w:val="left" w:pos="4691"/>
        </w:tabs>
        <w:ind w:left="4691" w:hanging="1080"/>
      </w:pPr>
      <w:rPr>
        <w:rFonts w:hint="default"/>
        <w:b w:val="0"/>
        <w:u w:val="none"/>
      </w:rPr>
    </w:lvl>
    <w:lvl w:ilvl="6">
      <w:start w:val="1"/>
      <w:numFmt w:val="decimal"/>
      <w:lvlText w:val="%1.%2.%3.%4.%5.%6.%7"/>
      <w:lvlJc w:val="left"/>
      <w:pPr>
        <w:tabs>
          <w:tab w:val="left" w:pos="5771"/>
        </w:tabs>
        <w:ind w:left="5771" w:hanging="1440"/>
      </w:pPr>
      <w:rPr>
        <w:rFonts w:hint="default"/>
        <w:b w:val="0"/>
        <w:u w:val="none"/>
      </w:rPr>
    </w:lvl>
    <w:lvl w:ilvl="7">
      <w:start w:val="1"/>
      <w:numFmt w:val="decimal"/>
      <w:lvlText w:val="%1.%2.%3.%4.%5.%6.%7.%8"/>
      <w:lvlJc w:val="left"/>
      <w:pPr>
        <w:tabs>
          <w:tab w:val="left" w:pos="6491"/>
        </w:tabs>
        <w:ind w:left="6491" w:hanging="1440"/>
      </w:pPr>
      <w:rPr>
        <w:rFonts w:hint="default"/>
        <w:b w:val="0"/>
        <w:u w:val="none"/>
      </w:rPr>
    </w:lvl>
    <w:lvl w:ilvl="8">
      <w:start w:val="1"/>
      <w:numFmt w:val="decimal"/>
      <w:lvlText w:val="%1.%2.%3.%4.%5.%6.%7.%8.%9"/>
      <w:lvlJc w:val="left"/>
      <w:pPr>
        <w:tabs>
          <w:tab w:val="left" w:pos="7571"/>
        </w:tabs>
        <w:ind w:left="7571" w:hanging="1800"/>
      </w:pPr>
      <w:rPr>
        <w:rFonts w:hint="default"/>
        <w:b w:val="0"/>
        <w:u w:val="none"/>
      </w:rPr>
    </w:lvl>
  </w:abstractNum>
  <w:abstractNum w:abstractNumId="1" w15:restartNumberingAfterBreak="0">
    <w:nsid w:val="07736577"/>
    <w:multiLevelType w:val="multilevel"/>
    <w:tmpl w:val="07736577"/>
    <w:lvl w:ilvl="0">
      <w:start w:val="1"/>
      <w:numFmt w:val="lowerLetter"/>
      <w:lvlText w:val="(%1)"/>
      <w:lvlJc w:val="left"/>
      <w:pPr>
        <w:tabs>
          <w:tab w:val="left" w:pos="1440"/>
        </w:tabs>
        <w:ind w:left="1440" w:hanging="720"/>
      </w:pPr>
      <w:rPr>
        <w:rFonts w:hint="default"/>
        <w:b w:val="0"/>
        <w:bCs w:val="0"/>
        <w:caps w:val="0"/>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 w15:restartNumberingAfterBreak="0">
    <w:nsid w:val="0B601797"/>
    <w:multiLevelType w:val="multilevel"/>
    <w:tmpl w:val="0B601797"/>
    <w:lvl w:ilvl="0">
      <w:start w:val="1"/>
      <w:numFmt w:val="decimal"/>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3" w15:restartNumberingAfterBreak="0">
    <w:nsid w:val="0FD80E0C"/>
    <w:multiLevelType w:val="hybridMultilevel"/>
    <w:tmpl w:val="4DDC7404"/>
    <w:lvl w:ilvl="0" w:tplc="2FE25AD0">
      <w:start w:val="1"/>
      <w:numFmt w:val="lowerLetter"/>
      <w:lvlText w:val="%1)"/>
      <w:lvlJc w:val="left"/>
      <w:pPr>
        <w:ind w:left="1080" w:hanging="360"/>
      </w:pPr>
      <w:rPr>
        <w:b w:val="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4" w15:restartNumberingAfterBreak="0">
    <w:nsid w:val="1114545D"/>
    <w:multiLevelType w:val="hybridMultilevel"/>
    <w:tmpl w:val="5E7671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845521D"/>
    <w:multiLevelType w:val="multilevel"/>
    <w:tmpl w:val="1845521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01E5DAB"/>
    <w:multiLevelType w:val="multilevel"/>
    <w:tmpl w:val="16E48126"/>
    <w:lvl w:ilvl="0">
      <w:start w:val="2"/>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color w:val="auto"/>
      </w:rPr>
    </w:lvl>
    <w:lvl w:ilvl="2">
      <w:start w:val="1"/>
      <w:numFmt w:val="decimal"/>
      <w:lvlText w:val="%1.%2.%3"/>
      <w:lvlJc w:val="left"/>
      <w:pPr>
        <w:tabs>
          <w:tab w:val="left" w:pos="720"/>
        </w:tabs>
        <w:ind w:left="720" w:hanging="720"/>
      </w:pPr>
      <w:rPr>
        <w:rFonts w:hint="default"/>
        <w:b w:val="0"/>
        <w:bCs w:val="0"/>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2A00C6D"/>
    <w:multiLevelType w:val="hybridMultilevel"/>
    <w:tmpl w:val="04BAB220"/>
    <w:lvl w:ilvl="0" w:tplc="41001F74">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C2F4740"/>
    <w:multiLevelType w:val="multilevel"/>
    <w:tmpl w:val="6D4EBCA8"/>
    <w:lvl w:ilvl="0">
      <w:start w:val="24"/>
      <w:numFmt w:val="decimal"/>
      <w:lvlText w:val="%1"/>
      <w:lvlJc w:val="left"/>
      <w:pPr>
        <w:ind w:left="372" w:hanging="372"/>
      </w:pPr>
      <w:rPr>
        <w:b w:val="0"/>
      </w:rPr>
    </w:lvl>
    <w:lvl w:ilvl="1">
      <w:start w:val="1"/>
      <w:numFmt w:val="decimal"/>
      <w:lvlText w:val="%1.%2"/>
      <w:lvlJc w:val="left"/>
      <w:pPr>
        <w:ind w:left="1092" w:hanging="372"/>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9" w15:restartNumberingAfterBreak="0">
    <w:nsid w:val="47140EE7"/>
    <w:multiLevelType w:val="multilevel"/>
    <w:tmpl w:val="47140EE7"/>
    <w:lvl w:ilvl="0">
      <w:start w:val="3"/>
      <w:numFmt w:val="lowerLetter"/>
      <w:lvlText w:val="%1."/>
      <w:lvlJc w:val="left"/>
      <w:pPr>
        <w:tabs>
          <w:tab w:val="left" w:pos="1080"/>
        </w:tabs>
        <w:ind w:left="1080" w:hanging="360"/>
      </w:pPr>
      <w:rPr>
        <w:rFonts w:hint="default"/>
      </w:rPr>
    </w:lvl>
    <w:lvl w:ilvl="1">
      <w:start w:val="11"/>
      <w:numFmt w:val="decimal"/>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1"/>
      <w:numFmt w:val="decimal"/>
      <w:pStyle w:val="Heading2"/>
      <w:lvlText w:val="%4"/>
      <w:lvlJc w:val="left"/>
      <w:pPr>
        <w:tabs>
          <w:tab w:val="left" w:pos="3375"/>
        </w:tabs>
        <w:ind w:left="3375" w:hanging="495"/>
      </w:pPr>
      <w:rPr>
        <w:rFonts w:hint="default"/>
      </w:rPr>
    </w:lvl>
    <w:lvl w:ilvl="4">
      <w:start w:val="12"/>
      <w:numFmt w:val="decimal"/>
      <w:pStyle w:val="Heading3"/>
      <w:lvlText w:val="%5"/>
      <w:lvlJc w:val="left"/>
      <w:pPr>
        <w:tabs>
          <w:tab w:val="left" w:pos="4320"/>
        </w:tabs>
        <w:ind w:left="4320" w:hanging="720"/>
      </w:pPr>
      <w:rPr>
        <w:rFonts w:hint="default"/>
      </w:rPr>
    </w:lvl>
    <w:lvl w:ilvl="5">
      <w:start w:val="12"/>
      <w:numFmt w:val="decimal"/>
      <w:lvlText w:val="%6"/>
      <w:lvlJc w:val="left"/>
      <w:pPr>
        <w:tabs>
          <w:tab w:val="left" w:pos="4995"/>
        </w:tabs>
        <w:ind w:left="4995" w:hanging="495"/>
      </w:pPr>
      <w:rPr>
        <w:rFonts w:hint="default"/>
      </w:rPr>
    </w:lvl>
    <w:lvl w:ilvl="6">
      <w:start w:val="2"/>
      <w:numFmt w:val="lowerRoman"/>
      <w:lvlText w:val="(%7)"/>
      <w:lvlJc w:val="left"/>
      <w:pPr>
        <w:tabs>
          <w:tab w:val="left" w:pos="5760"/>
        </w:tabs>
        <w:ind w:left="5760" w:hanging="720"/>
      </w:pPr>
      <w:rPr>
        <w:rFonts w:hint="default"/>
      </w:r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0" w15:restartNumberingAfterBreak="0">
    <w:nsid w:val="4CEA0502"/>
    <w:multiLevelType w:val="hybridMultilevel"/>
    <w:tmpl w:val="381E3566"/>
    <w:lvl w:ilvl="0" w:tplc="8B68B05C">
      <w:start w:val="1"/>
      <w:numFmt w:val="lowerLetter"/>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1" w15:restartNumberingAfterBreak="0">
    <w:nsid w:val="57DC6778"/>
    <w:multiLevelType w:val="hybridMultilevel"/>
    <w:tmpl w:val="3332897A"/>
    <w:lvl w:ilvl="0" w:tplc="879019C2">
      <w:start w:val="1"/>
      <w:numFmt w:val="decimal"/>
      <w:lvlText w:val="%1."/>
      <w:lvlJc w:val="left"/>
      <w:pPr>
        <w:ind w:left="360" w:hanging="360"/>
      </w:pPr>
      <w:rPr>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A095496"/>
    <w:multiLevelType w:val="hybridMultilevel"/>
    <w:tmpl w:val="6B506B1C"/>
    <w:lvl w:ilvl="0" w:tplc="40090001">
      <w:start w:val="1"/>
      <w:numFmt w:val="bullet"/>
      <w:lvlText w:val=""/>
      <w:lvlJc w:val="left"/>
      <w:pPr>
        <w:ind w:left="1245" w:hanging="360"/>
      </w:pPr>
      <w:rPr>
        <w:rFonts w:ascii="Symbol" w:hAnsi="Symbol" w:hint="default"/>
      </w:rPr>
    </w:lvl>
    <w:lvl w:ilvl="1" w:tplc="40090003" w:tentative="1">
      <w:start w:val="1"/>
      <w:numFmt w:val="bullet"/>
      <w:lvlText w:val="o"/>
      <w:lvlJc w:val="left"/>
      <w:pPr>
        <w:ind w:left="1965" w:hanging="360"/>
      </w:pPr>
      <w:rPr>
        <w:rFonts w:ascii="Courier New" w:hAnsi="Courier New" w:cs="Courier New" w:hint="default"/>
      </w:rPr>
    </w:lvl>
    <w:lvl w:ilvl="2" w:tplc="40090005" w:tentative="1">
      <w:start w:val="1"/>
      <w:numFmt w:val="bullet"/>
      <w:lvlText w:val=""/>
      <w:lvlJc w:val="left"/>
      <w:pPr>
        <w:ind w:left="2685" w:hanging="360"/>
      </w:pPr>
      <w:rPr>
        <w:rFonts w:ascii="Wingdings" w:hAnsi="Wingdings" w:hint="default"/>
      </w:rPr>
    </w:lvl>
    <w:lvl w:ilvl="3" w:tplc="40090001" w:tentative="1">
      <w:start w:val="1"/>
      <w:numFmt w:val="bullet"/>
      <w:lvlText w:val=""/>
      <w:lvlJc w:val="left"/>
      <w:pPr>
        <w:ind w:left="3405" w:hanging="360"/>
      </w:pPr>
      <w:rPr>
        <w:rFonts w:ascii="Symbol" w:hAnsi="Symbol" w:hint="default"/>
      </w:rPr>
    </w:lvl>
    <w:lvl w:ilvl="4" w:tplc="40090003" w:tentative="1">
      <w:start w:val="1"/>
      <w:numFmt w:val="bullet"/>
      <w:lvlText w:val="o"/>
      <w:lvlJc w:val="left"/>
      <w:pPr>
        <w:ind w:left="4125" w:hanging="360"/>
      </w:pPr>
      <w:rPr>
        <w:rFonts w:ascii="Courier New" w:hAnsi="Courier New" w:cs="Courier New" w:hint="default"/>
      </w:rPr>
    </w:lvl>
    <w:lvl w:ilvl="5" w:tplc="40090005" w:tentative="1">
      <w:start w:val="1"/>
      <w:numFmt w:val="bullet"/>
      <w:lvlText w:val=""/>
      <w:lvlJc w:val="left"/>
      <w:pPr>
        <w:ind w:left="4845" w:hanging="360"/>
      </w:pPr>
      <w:rPr>
        <w:rFonts w:ascii="Wingdings" w:hAnsi="Wingdings" w:hint="default"/>
      </w:rPr>
    </w:lvl>
    <w:lvl w:ilvl="6" w:tplc="40090001" w:tentative="1">
      <w:start w:val="1"/>
      <w:numFmt w:val="bullet"/>
      <w:lvlText w:val=""/>
      <w:lvlJc w:val="left"/>
      <w:pPr>
        <w:ind w:left="5565" w:hanging="360"/>
      </w:pPr>
      <w:rPr>
        <w:rFonts w:ascii="Symbol" w:hAnsi="Symbol" w:hint="default"/>
      </w:rPr>
    </w:lvl>
    <w:lvl w:ilvl="7" w:tplc="40090003" w:tentative="1">
      <w:start w:val="1"/>
      <w:numFmt w:val="bullet"/>
      <w:lvlText w:val="o"/>
      <w:lvlJc w:val="left"/>
      <w:pPr>
        <w:ind w:left="6285" w:hanging="360"/>
      </w:pPr>
      <w:rPr>
        <w:rFonts w:ascii="Courier New" w:hAnsi="Courier New" w:cs="Courier New" w:hint="default"/>
      </w:rPr>
    </w:lvl>
    <w:lvl w:ilvl="8" w:tplc="40090005" w:tentative="1">
      <w:start w:val="1"/>
      <w:numFmt w:val="bullet"/>
      <w:lvlText w:val=""/>
      <w:lvlJc w:val="left"/>
      <w:pPr>
        <w:ind w:left="7005" w:hanging="360"/>
      </w:pPr>
      <w:rPr>
        <w:rFonts w:ascii="Wingdings" w:hAnsi="Wingdings" w:hint="default"/>
      </w:rPr>
    </w:lvl>
  </w:abstractNum>
  <w:abstractNum w:abstractNumId="13" w15:restartNumberingAfterBreak="0">
    <w:nsid w:val="5C2D7A8F"/>
    <w:multiLevelType w:val="multilevel"/>
    <w:tmpl w:val="5C2D7A8F"/>
    <w:lvl w:ilvl="0">
      <w:start w:val="29"/>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39E7F69"/>
    <w:multiLevelType w:val="multilevel"/>
    <w:tmpl w:val="6390E138"/>
    <w:lvl w:ilvl="0">
      <w:start w:val="3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3D404EC"/>
    <w:multiLevelType w:val="multilevel"/>
    <w:tmpl w:val="63D404EC"/>
    <w:lvl w:ilvl="0">
      <w:start w:val="7"/>
      <w:numFmt w:val="lowerRoman"/>
      <w:lvlText w:val="(%1)"/>
      <w:lvlJc w:val="left"/>
      <w:pPr>
        <w:tabs>
          <w:tab w:val="left" w:pos="1993"/>
        </w:tabs>
        <w:ind w:left="1993" w:hanging="720"/>
      </w:pPr>
    </w:lvl>
    <w:lvl w:ilvl="1">
      <w:start w:val="1"/>
      <w:numFmt w:val="lowerLetter"/>
      <w:lvlText w:val="%2."/>
      <w:lvlJc w:val="left"/>
      <w:pPr>
        <w:tabs>
          <w:tab w:val="left" w:pos="2353"/>
        </w:tabs>
        <w:ind w:left="2353" w:hanging="360"/>
      </w:pPr>
    </w:lvl>
    <w:lvl w:ilvl="2">
      <w:start w:val="29"/>
      <w:numFmt w:val="decimal"/>
      <w:lvlText w:val="%3"/>
      <w:lvlJc w:val="left"/>
      <w:pPr>
        <w:tabs>
          <w:tab w:val="left" w:pos="3613"/>
        </w:tabs>
        <w:ind w:left="3613" w:hanging="720"/>
      </w:pPr>
    </w:lvl>
    <w:lvl w:ilvl="3">
      <w:start w:val="22"/>
      <w:numFmt w:val="decimal"/>
      <w:lvlText w:val="%4"/>
      <w:lvlJc w:val="left"/>
      <w:pPr>
        <w:tabs>
          <w:tab w:val="left" w:pos="420"/>
        </w:tabs>
        <w:ind w:left="420" w:hanging="420"/>
      </w:pPr>
    </w:lvl>
    <w:lvl w:ilvl="4">
      <w:start w:val="23"/>
      <w:numFmt w:val="decimal"/>
      <w:lvlText w:val="%5"/>
      <w:lvlJc w:val="left"/>
      <w:pPr>
        <w:tabs>
          <w:tab w:val="left" w:pos="420"/>
        </w:tabs>
        <w:ind w:left="420" w:hanging="420"/>
      </w:pPr>
    </w:lvl>
    <w:lvl w:ilvl="5">
      <w:start w:val="24"/>
      <w:numFmt w:val="decimal"/>
      <w:lvlText w:val="%6"/>
      <w:lvlJc w:val="left"/>
      <w:pPr>
        <w:tabs>
          <w:tab w:val="left" w:pos="420"/>
        </w:tabs>
        <w:ind w:left="420" w:hanging="42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6B492B65"/>
    <w:multiLevelType w:val="multilevel"/>
    <w:tmpl w:val="D6AE83DE"/>
    <w:lvl w:ilvl="0">
      <w:start w:val="13"/>
      <w:numFmt w:val="decimal"/>
      <w:lvlText w:val="%1"/>
      <w:lvlJc w:val="left"/>
      <w:pPr>
        <w:ind w:left="384" w:hanging="384"/>
      </w:pPr>
      <w:rPr>
        <w:rFonts w:hint="default"/>
      </w:rPr>
    </w:lvl>
    <w:lvl w:ilvl="1">
      <w:start w:val="1"/>
      <w:numFmt w:val="decimal"/>
      <w:lvlText w:val="%1.%2"/>
      <w:lvlJc w:val="left"/>
      <w:pPr>
        <w:ind w:left="1104" w:hanging="384"/>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1493DB6"/>
    <w:multiLevelType w:val="hybridMultilevel"/>
    <w:tmpl w:val="7AFC7E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73EE36E4"/>
    <w:multiLevelType w:val="multilevel"/>
    <w:tmpl w:val="73EE36E4"/>
    <w:lvl w:ilvl="0">
      <w:start w:val="1"/>
      <w:numFmt w:val="lowerLetter"/>
      <w:lvlText w:val="%1"/>
      <w:lvlJc w:val="left"/>
      <w:pPr>
        <w:tabs>
          <w:tab w:val="left" w:pos="360"/>
        </w:tabs>
        <w:ind w:left="360" w:hanging="360"/>
      </w:pPr>
      <w:rPr>
        <w:rFonts w:hint="default"/>
      </w:rPr>
    </w:lvl>
    <w:lvl w:ilvl="1">
      <w:numFmt w:val="decimal"/>
      <w:lvlText w:val="%1.%2"/>
      <w:lvlJc w:val="left"/>
      <w:pPr>
        <w:tabs>
          <w:tab w:val="left" w:pos="360"/>
        </w:tabs>
        <w:ind w:left="360" w:hanging="360"/>
      </w:pPr>
      <w:rPr>
        <w:rFonts w:hint="default"/>
      </w:rPr>
    </w:lvl>
    <w:lvl w:ilvl="2">
      <w:start w:val="1"/>
      <w:numFmt w:val="lowerLetter"/>
      <w:lvlText w:val="%3"/>
      <w:lvlJc w:val="left"/>
      <w:pPr>
        <w:tabs>
          <w:tab w:val="left" w:pos="720"/>
        </w:tabs>
        <w:ind w:left="720" w:hanging="720"/>
      </w:pPr>
      <w:rPr>
        <w:rFonts w:hint="default"/>
        <w:i w:val="0"/>
        <w:iCs w:val="0"/>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75B020BA"/>
    <w:multiLevelType w:val="multilevel"/>
    <w:tmpl w:val="596625C4"/>
    <w:lvl w:ilvl="0">
      <w:start w:val="23"/>
      <w:numFmt w:val="decimal"/>
      <w:lvlText w:val="%1"/>
      <w:lvlJc w:val="left"/>
      <w:pPr>
        <w:ind w:left="372" w:hanging="372"/>
      </w:pPr>
      <w:rPr>
        <w:rFonts w:hint="default"/>
        <w:b w:val="0"/>
      </w:rPr>
    </w:lvl>
    <w:lvl w:ilvl="1">
      <w:start w:val="1"/>
      <w:numFmt w:val="decimal"/>
      <w:lvlText w:val="%1.%2"/>
      <w:lvlJc w:val="left"/>
      <w:pPr>
        <w:ind w:left="1092" w:hanging="372"/>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20" w15:restartNumberingAfterBreak="0">
    <w:nsid w:val="77CB6999"/>
    <w:multiLevelType w:val="hybridMultilevel"/>
    <w:tmpl w:val="793098A4"/>
    <w:lvl w:ilvl="0" w:tplc="C444FD0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BA4271B"/>
    <w:multiLevelType w:val="multilevel"/>
    <w:tmpl w:val="C480F7FA"/>
    <w:lvl w:ilvl="0">
      <w:start w:val="4"/>
      <w:numFmt w:val="decimal"/>
      <w:lvlText w:val="%1"/>
      <w:lvlJc w:val="left"/>
      <w:pPr>
        <w:ind w:left="360" w:hanging="360"/>
      </w:pPr>
      <w:rPr>
        <w:sz w:val="24"/>
      </w:rPr>
    </w:lvl>
    <w:lvl w:ilvl="1">
      <w:start w:val="1"/>
      <w:numFmt w:val="decimal"/>
      <w:lvlText w:val="%1.%2"/>
      <w:lvlJc w:val="left"/>
      <w:pPr>
        <w:ind w:left="360" w:hanging="360"/>
      </w:pPr>
      <w:rPr>
        <w:sz w:val="24"/>
      </w:rPr>
    </w:lvl>
    <w:lvl w:ilvl="2">
      <w:start w:val="1"/>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440" w:hanging="1440"/>
      </w:pPr>
      <w:rPr>
        <w:sz w:val="24"/>
      </w:rPr>
    </w:lvl>
    <w:lvl w:ilvl="7">
      <w:start w:val="1"/>
      <w:numFmt w:val="decimal"/>
      <w:lvlText w:val="%1.%2.%3.%4.%5.%6.%7.%8"/>
      <w:lvlJc w:val="left"/>
      <w:pPr>
        <w:ind w:left="1800" w:hanging="1800"/>
      </w:pPr>
      <w:rPr>
        <w:sz w:val="24"/>
      </w:rPr>
    </w:lvl>
    <w:lvl w:ilvl="8">
      <w:start w:val="1"/>
      <w:numFmt w:val="decimal"/>
      <w:lvlText w:val="%1.%2.%3.%4.%5.%6.%7.%8.%9"/>
      <w:lvlJc w:val="left"/>
      <w:pPr>
        <w:ind w:left="1800" w:hanging="1800"/>
      </w:pPr>
      <w:rPr>
        <w:sz w:val="24"/>
      </w:rPr>
    </w:lvl>
  </w:abstractNum>
  <w:num w:numId="1" w16cid:durableId="2129926088">
    <w:abstractNumId w:val="9"/>
  </w:num>
  <w:num w:numId="2" w16cid:durableId="1803764675">
    <w:abstractNumId w:val="0"/>
  </w:num>
  <w:num w:numId="3" w16cid:durableId="1307469930">
    <w:abstractNumId w:val="6"/>
  </w:num>
  <w:num w:numId="4" w16cid:durableId="1892034619">
    <w:abstractNumId w:val="1"/>
  </w:num>
  <w:num w:numId="5" w16cid:durableId="1402479815">
    <w:abstractNumId w:val="2"/>
  </w:num>
  <w:num w:numId="6" w16cid:durableId="892035488">
    <w:abstractNumId w:val="18"/>
  </w:num>
  <w:num w:numId="7" w16cid:durableId="1419985393">
    <w:abstractNumId w:val="15"/>
    <w:lvlOverride w:ilvl="0">
      <w:startOverride w:val="7"/>
    </w:lvlOverride>
    <w:lvlOverride w:ilvl="1">
      <w:startOverride w:val="1"/>
    </w:lvlOverride>
    <w:lvlOverride w:ilvl="2">
      <w:startOverride w:val="29"/>
    </w:lvlOverride>
    <w:lvlOverride w:ilvl="3">
      <w:startOverride w:val="22"/>
    </w:lvlOverride>
    <w:lvlOverride w:ilvl="4">
      <w:startOverride w:val="23"/>
    </w:lvlOverride>
    <w:lvlOverride w:ilvl="5">
      <w:startOverride w:val="24"/>
    </w:lvlOverride>
    <w:lvlOverride w:ilvl="6">
      <w:startOverride w:val="1"/>
    </w:lvlOverride>
    <w:lvlOverride w:ilvl="7">
      <w:startOverride w:val="1"/>
    </w:lvlOverride>
    <w:lvlOverride w:ilvl="8">
      <w:startOverride w:val="1"/>
    </w:lvlOverride>
  </w:num>
  <w:num w:numId="8" w16cid:durableId="180977395">
    <w:abstractNumId w:val="13"/>
  </w:num>
  <w:num w:numId="9" w16cid:durableId="1449007846">
    <w:abstractNumId w:val="5"/>
  </w:num>
  <w:num w:numId="10" w16cid:durableId="699625937">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85115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04596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2615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8878256">
    <w:abstractNumId w:val="16"/>
  </w:num>
  <w:num w:numId="15" w16cid:durableId="55635549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866241">
    <w:abstractNumId w:val="8"/>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9953131">
    <w:abstractNumId w:val="19"/>
  </w:num>
  <w:num w:numId="18" w16cid:durableId="2120908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8548073">
    <w:abstractNumId w:val="14"/>
  </w:num>
  <w:num w:numId="20" w16cid:durableId="507016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5858394">
    <w:abstractNumId w:val="7"/>
  </w:num>
  <w:num w:numId="22" w16cid:durableId="140780480">
    <w:abstractNumId w:val="4"/>
  </w:num>
  <w:num w:numId="23" w16cid:durableId="2133013673">
    <w:abstractNumId w:val="17"/>
  </w:num>
  <w:num w:numId="24" w16cid:durableId="276452837">
    <w:abstractNumId w:val="3"/>
  </w:num>
  <w:num w:numId="25" w16cid:durableId="671492387">
    <w:abstractNumId w:val="12"/>
  </w:num>
  <w:num w:numId="26" w16cid:durableId="19575232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CF8"/>
    <w:rsid w:val="0000306A"/>
    <w:rsid w:val="00004B05"/>
    <w:rsid w:val="00005ADF"/>
    <w:rsid w:val="000061D8"/>
    <w:rsid w:val="00006253"/>
    <w:rsid w:val="00006651"/>
    <w:rsid w:val="00012C66"/>
    <w:rsid w:val="0001474F"/>
    <w:rsid w:val="00017453"/>
    <w:rsid w:val="00023D01"/>
    <w:rsid w:val="00024C21"/>
    <w:rsid w:val="00024F27"/>
    <w:rsid w:val="00030B61"/>
    <w:rsid w:val="00032E9D"/>
    <w:rsid w:val="000334EA"/>
    <w:rsid w:val="00033AFF"/>
    <w:rsid w:val="00034CF3"/>
    <w:rsid w:val="000352F2"/>
    <w:rsid w:val="00041E2C"/>
    <w:rsid w:val="000420E7"/>
    <w:rsid w:val="00043ACD"/>
    <w:rsid w:val="00044059"/>
    <w:rsid w:val="00045401"/>
    <w:rsid w:val="0004656F"/>
    <w:rsid w:val="000542F6"/>
    <w:rsid w:val="00055071"/>
    <w:rsid w:val="00055498"/>
    <w:rsid w:val="0006112B"/>
    <w:rsid w:val="000612B1"/>
    <w:rsid w:val="0006206F"/>
    <w:rsid w:val="00062752"/>
    <w:rsid w:val="0006703C"/>
    <w:rsid w:val="00067F34"/>
    <w:rsid w:val="00072621"/>
    <w:rsid w:val="00073805"/>
    <w:rsid w:val="00073AE6"/>
    <w:rsid w:val="0008024B"/>
    <w:rsid w:val="00083611"/>
    <w:rsid w:val="000850B1"/>
    <w:rsid w:val="000866AC"/>
    <w:rsid w:val="00087265"/>
    <w:rsid w:val="00087D7E"/>
    <w:rsid w:val="00091889"/>
    <w:rsid w:val="00092202"/>
    <w:rsid w:val="0009319E"/>
    <w:rsid w:val="0009673B"/>
    <w:rsid w:val="00096DC2"/>
    <w:rsid w:val="0009703D"/>
    <w:rsid w:val="000A073A"/>
    <w:rsid w:val="000A127E"/>
    <w:rsid w:val="000A2D86"/>
    <w:rsid w:val="000A38C7"/>
    <w:rsid w:val="000A48BF"/>
    <w:rsid w:val="000A51B3"/>
    <w:rsid w:val="000A653E"/>
    <w:rsid w:val="000B30A0"/>
    <w:rsid w:val="000B3D25"/>
    <w:rsid w:val="000B4A4A"/>
    <w:rsid w:val="000B5D80"/>
    <w:rsid w:val="000B66C4"/>
    <w:rsid w:val="000B7B6A"/>
    <w:rsid w:val="000C2D4B"/>
    <w:rsid w:val="000C2F6E"/>
    <w:rsid w:val="000C3825"/>
    <w:rsid w:val="000C4E11"/>
    <w:rsid w:val="000C6518"/>
    <w:rsid w:val="000C7D93"/>
    <w:rsid w:val="000D0C84"/>
    <w:rsid w:val="000D2373"/>
    <w:rsid w:val="000D38A1"/>
    <w:rsid w:val="000D4B7D"/>
    <w:rsid w:val="000D6E34"/>
    <w:rsid w:val="000E1136"/>
    <w:rsid w:val="000E2B54"/>
    <w:rsid w:val="000E54E1"/>
    <w:rsid w:val="000E661F"/>
    <w:rsid w:val="000E6ECE"/>
    <w:rsid w:val="000E7018"/>
    <w:rsid w:val="000F1CEF"/>
    <w:rsid w:val="000F229F"/>
    <w:rsid w:val="000F2AE4"/>
    <w:rsid w:val="000F3055"/>
    <w:rsid w:val="000F31A2"/>
    <w:rsid w:val="000F31F0"/>
    <w:rsid w:val="000F4543"/>
    <w:rsid w:val="000F4544"/>
    <w:rsid w:val="000F4C31"/>
    <w:rsid w:val="000F6701"/>
    <w:rsid w:val="000F7DD2"/>
    <w:rsid w:val="001001B7"/>
    <w:rsid w:val="00100554"/>
    <w:rsid w:val="00102C06"/>
    <w:rsid w:val="00104836"/>
    <w:rsid w:val="00104B06"/>
    <w:rsid w:val="001053D6"/>
    <w:rsid w:val="00106E70"/>
    <w:rsid w:val="00115198"/>
    <w:rsid w:val="00115BF1"/>
    <w:rsid w:val="00116B14"/>
    <w:rsid w:val="00116F53"/>
    <w:rsid w:val="00120546"/>
    <w:rsid w:val="001207F5"/>
    <w:rsid w:val="00120B4F"/>
    <w:rsid w:val="00121A5F"/>
    <w:rsid w:val="001269A4"/>
    <w:rsid w:val="00136BAE"/>
    <w:rsid w:val="00140E64"/>
    <w:rsid w:val="00141743"/>
    <w:rsid w:val="00143436"/>
    <w:rsid w:val="0014635C"/>
    <w:rsid w:val="001463A3"/>
    <w:rsid w:val="001525AC"/>
    <w:rsid w:val="00152ABD"/>
    <w:rsid w:val="00157012"/>
    <w:rsid w:val="001602C7"/>
    <w:rsid w:val="00160FB3"/>
    <w:rsid w:val="001618CF"/>
    <w:rsid w:val="00163732"/>
    <w:rsid w:val="0017128C"/>
    <w:rsid w:val="001712FC"/>
    <w:rsid w:val="00171EEB"/>
    <w:rsid w:val="001734E3"/>
    <w:rsid w:val="00176592"/>
    <w:rsid w:val="00177CB4"/>
    <w:rsid w:val="00180B98"/>
    <w:rsid w:val="00181FED"/>
    <w:rsid w:val="00185F99"/>
    <w:rsid w:val="00186048"/>
    <w:rsid w:val="00187234"/>
    <w:rsid w:val="00187E49"/>
    <w:rsid w:val="001906FC"/>
    <w:rsid w:val="001910A4"/>
    <w:rsid w:val="001919D7"/>
    <w:rsid w:val="00193853"/>
    <w:rsid w:val="001944C2"/>
    <w:rsid w:val="0019538A"/>
    <w:rsid w:val="001A08B0"/>
    <w:rsid w:val="001A0BE5"/>
    <w:rsid w:val="001A20B9"/>
    <w:rsid w:val="001A29B8"/>
    <w:rsid w:val="001A2A37"/>
    <w:rsid w:val="001A43CB"/>
    <w:rsid w:val="001A5935"/>
    <w:rsid w:val="001A627C"/>
    <w:rsid w:val="001A7F16"/>
    <w:rsid w:val="001B0AA5"/>
    <w:rsid w:val="001B1DE2"/>
    <w:rsid w:val="001B2476"/>
    <w:rsid w:val="001B25EB"/>
    <w:rsid w:val="001B278D"/>
    <w:rsid w:val="001B4485"/>
    <w:rsid w:val="001B71DF"/>
    <w:rsid w:val="001C0A0E"/>
    <w:rsid w:val="001C0B55"/>
    <w:rsid w:val="001C0F89"/>
    <w:rsid w:val="001C1659"/>
    <w:rsid w:val="001C2E9E"/>
    <w:rsid w:val="001C4540"/>
    <w:rsid w:val="001C62B0"/>
    <w:rsid w:val="001C7BE3"/>
    <w:rsid w:val="001D053C"/>
    <w:rsid w:val="001D0F4D"/>
    <w:rsid w:val="001D1FDE"/>
    <w:rsid w:val="001D3168"/>
    <w:rsid w:val="001D6407"/>
    <w:rsid w:val="001E0693"/>
    <w:rsid w:val="001E19F0"/>
    <w:rsid w:val="001E281B"/>
    <w:rsid w:val="001E3885"/>
    <w:rsid w:val="001E4021"/>
    <w:rsid w:val="001F2BFA"/>
    <w:rsid w:val="001F5082"/>
    <w:rsid w:val="001F789D"/>
    <w:rsid w:val="002007C0"/>
    <w:rsid w:val="00203811"/>
    <w:rsid w:val="00203DC8"/>
    <w:rsid w:val="00207BEF"/>
    <w:rsid w:val="00211547"/>
    <w:rsid w:val="002139A5"/>
    <w:rsid w:val="00216539"/>
    <w:rsid w:val="00220AE2"/>
    <w:rsid w:val="00221C2D"/>
    <w:rsid w:val="00221E44"/>
    <w:rsid w:val="00222B2A"/>
    <w:rsid w:val="00224421"/>
    <w:rsid w:val="002269CA"/>
    <w:rsid w:val="0022769F"/>
    <w:rsid w:val="002335E4"/>
    <w:rsid w:val="00234724"/>
    <w:rsid w:val="00234B26"/>
    <w:rsid w:val="0023501C"/>
    <w:rsid w:val="00240856"/>
    <w:rsid w:val="00243049"/>
    <w:rsid w:val="00243150"/>
    <w:rsid w:val="00243D2D"/>
    <w:rsid w:val="002503FA"/>
    <w:rsid w:val="00251903"/>
    <w:rsid w:val="00252A83"/>
    <w:rsid w:val="00252DBD"/>
    <w:rsid w:val="00253561"/>
    <w:rsid w:val="00254631"/>
    <w:rsid w:val="00261865"/>
    <w:rsid w:val="00262481"/>
    <w:rsid w:val="002634A9"/>
    <w:rsid w:val="00263EFE"/>
    <w:rsid w:val="002649D8"/>
    <w:rsid w:val="00265A59"/>
    <w:rsid w:val="00266A2E"/>
    <w:rsid w:val="00267C9A"/>
    <w:rsid w:val="00267CCA"/>
    <w:rsid w:val="0027215C"/>
    <w:rsid w:val="00274426"/>
    <w:rsid w:val="00276F11"/>
    <w:rsid w:val="00281736"/>
    <w:rsid w:val="002822C6"/>
    <w:rsid w:val="002832D3"/>
    <w:rsid w:val="00283CBC"/>
    <w:rsid w:val="00285D54"/>
    <w:rsid w:val="00286126"/>
    <w:rsid w:val="002869F6"/>
    <w:rsid w:val="00286C93"/>
    <w:rsid w:val="00287985"/>
    <w:rsid w:val="002879D2"/>
    <w:rsid w:val="002911F7"/>
    <w:rsid w:val="00291A3F"/>
    <w:rsid w:val="002931F9"/>
    <w:rsid w:val="002935BD"/>
    <w:rsid w:val="002950D8"/>
    <w:rsid w:val="00295DCB"/>
    <w:rsid w:val="00296E7F"/>
    <w:rsid w:val="002977A4"/>
    <w:rsid w:val="002A187E"/>
    <w:rsid w:val="002A5E56"/>
    <w:rsid w:val="002A756B"/>
    <w:rsid w:val="002B040F"/>
    <w:rsid w:val="002B1C29"/>
    <w:rsid w:val="002B3A6B"/>
    <w:rsid w:val="002B62CC"/>
    <w:rsid w:val="002B79B3"/>
    <w:rsid w:val="002B7EB9"/>
    <w:rsid w:val="002C0138"/>
    <w:rsid w:val="002C157C"/>
    <w:rsid w:val="002C1923"/>
    <w:rsid w:val="002C2587"/>
    <w:rsid w:val="002C2CBF"/>
    <w:rsid w:val="002C5385"/>
    <w:rsid w:val="002C56C6"/>
    <w:rsid w:val="002D22BB"/>
    <w:rsid w:val="002D2533"/>
    <w:rsid w:val="002D273F"/>
    <w:rsid w:val="002D42FC"/>
    <w:rsid w:val="002D4651"/>
    <w:rsid w:val="002D64E0"/>
    <w:rsid w:val="002E004E"/>
    <w:rsid w:val="002E11AA"/>
    <w:rsid w:val="002E494C"/>
    <w:rsid w:val="002E57DC"/>
    <w:rsid w:val="002E7DAA"/>
    <w:rsid w:val="002F1684"/>
    <w:rsid w:val="002F2A33"/>
    <w:rsid w:val="002F2FC9"/>
    <w:rsid w:val="002F3A71"/>
    <w:rsid w:val="002F46BF"/>
    <w:rsid w:val="002F5224"/>
    <w:rsid w:val="002F545A"/>
    <w:rsid w:val="002F5803"/>
    <w:rsid w:val="002F7166"/>
    <w:rsid w:val="002F71A8"/>
    <w:rsid w:val="00300409"/>
    <w:rsid w:val="003048AE"/>
    <w:rsid w:val="00305803"/>
    <w:rsid w:val="00305EB3"/>
    <w:rsid w:val="00307128"/>
    <w:rsid w:val="00307F29"/>
    <w:rsid w:val="00314E04"/>
    <w:rsid w:val="0031595D"/>
    <w:rsid w:val="00315970"/>
    <w:rsid w:val="00315D30"/>
    <w:rsid w:val="003166B5"/>
    <w:rsid w:val="003173EA"/>
    <w:rsid w:val="00317C46"/>
    <w:rsid w:val="003215A1"/>
    <w:rsid w:val="003244B4"/>
    <w:rsid w:val="00325630"/>
    <w:rsid w:val="00327287"/>
    <w:rsid w:val="00331560"/>
    <w:rsid w:val="0033360B"/>
    <w:rsid w:val="00335E17"/>
    <w:rsid w:val="00336219"/>
    <w:rsid w:val="00337E76"/>
    <w:rsid w:val="00341DF7"/>
    <w:rsid w:val="00342F10"/>
    <w:rsid w:val="003452F9"/>
    <w:rsid w:val="00346420"/>
    <w:rsid w:val="00346C27"/>
    <w:rsid w:val="00351623"/>
    <w:rsid w:val="00352A53"/>
    <w:rsid w:val="003540BF"/>
    <w:rsid w:val="00356846"/>
    <w:rsid w:val="00356943"/>
    <w:rsid w:val="00357EF6"/>
    <w:rsid w:val="0036201E"/>
    <w:rsid w:val="00362527"/>
    <w:rsid w:val="00362F2B"/>
    <w:rsid w:val="003646FF"/>
    <w:rsid w:val="00365702"/>
    <w:rsid w:val="00365BEF"/>
    <w:rsid w:val="00366D33"/>
    <w:rsid w:val="0036789F"/>
    <w:rsid w:val="00372DB0"/>
    <w:rsid w:val="0037318E"/>
    <w:rsid w:val="00375658"/>
    <w:rsid w:val="00375A18"/>
    <w:rsid w:val="003766FB"/>
    <w:rsid w:val="00380321"/>
    <w:rsid w:val="0038073C"/>
    <w:rsid w:val="00381F10"/>
    <w:rsid w:val="00383547"/>
    <w:rsid w:val="00383F02"/>
    <w:rsid w:val="00395432"/>
    <w:rsid w:val="003A346D"/>
    <w:rsid w:val="003A3FBE"/>
    <w:rsid w:val="003A583E"/>
    <w:rsid w:val="003A6847"/>
    <w:rsid w:val="003A7528"/>
    <w:rsid w:val="003A7B4C"/>
    <w:rsid w:val="003B0857"/>
    <w:rsid w:val="003B1C42"/>
    <w:rsid w:val="003B1FB9"/>
    <w:rsid w:val="003B4507"/>
    <w:rsid w:val="003B6C12"/>
    <w:rsid w:val="003B773B"/>
    <w:rsid w:val="003C4AA7"/>
    <w:rsid w:val="003C78CD"/>
    <w:rsid w:val="003D0A5E"/>
    <w:rsid w:val="003D0AB8"/>
    <w:rsid w:val="003D0C8D"/>
    <w:rsid w:val="003D29EC"/>
    <w:rsid w:val="003D39E2"/>
    <w:rsid w:val="003D3AC0"/>
    <w:rsid w:val="003D6F7E"/>
    <w:rsid w:val="003E15B4"/>
    <w:rsid w:val="003E1683"/>
    <w:rsid w:val="003E2EF9"/>
    <w:rsid w:val="003E35DD"/>
    <w:rsid w:val="003E3C1E"/>
    <w:rsid w:val="003E5335"/>
    <w:rsid w:val="003F064B"/>
    <w:rsid w:val="003F7477"/>
    <w:rsid w:val="003F7AEF"/>
    <w:rsid w:val="004021C9"/>
    <w:rsid w:val="004028F2"/>
    <w:rsid w:val="0040547A"/>
    <w:rsid w:val="00405701"/>
    <w:rsid w:val="00410E8E"/>
    <w:rsid w:val="00410ED6"/>
    <w:rsid w:val="00411955"/>
    <w:rsid w:val="004130DD"/>
    <w:rsid w:val="00414322"/>
    <w:rsid w:val="00416055"/>
    <w:rsid w:val="00416CF8"/>
    <w:rsid w:val="00420836"/>
    <w:rsid w:val="004236C5"/>
    <w:rsid w:val="0042377D"/>
    <w:rsid w:val="004309CE"/>
    <w:rsid w:val="00432A4A"/>
    <w:rsid w:val="00433353"/>
    <w:rsid w:val="00440C9A"/>
    <w:rsid w:val="00440E5E"/>
    <w:rsid w:val="00440F38"/>
    <w:rsid w:val="004438B8"/>
    <w:rsid w:val="004446BA"/>
    <w:rsid w:val="004462E1"/>
    <w:rsid w:val="00447990"/>
    <w:rsid w:val="00447A16"/>
    <w:rsid w:val="0045019A"/>
    <w:rsid w:val="00450B5C"/>
    <w:rsid w:val="004514CF"/>
    <w:rsid w:val="00453420"/>
    <w:rsid w:val="0045343D"/>
    <w:rsid w:val="00453B8C"/>
    <w:rsid w:val="00453E02"/>
    <w:rsid w:val="004555EB"/>
    <w:rsid w:val="004579B1"/>
    <w:rsid w:val="00457B8B"/>
    <w:rsid w:val="00464BA3"/>
    <w:rsid w:val="00465670"/>
    <w:rsid w:val="004700BD"/>
    <w:rsid w:val="00471040"/>
    <w:rsid w:val="00471AAA"/>
    <w:rsid w:val="00476555"/>
    <w:rsid w:val="00476706"/>
    <w:rsid w:val="00476D03"/>
    <w:rsid w:val="00476DCE"/>
    <w:rsid w:val="00477666"/>
    <w:rsid w:val="00482C6F"/>
    <w:rsid w:val="00485BD1"/>
    <w:rsid w:val="0048710E"/>
    <w:rsid w:val="00490646"/>
    <w:rsid w:val="00491AC2"/>
    <w:rsid w:val="004960E8"/>
    <w:rsid w:val="004A56EE"/>
    <w:rsid w:val="004A7CA8"/>
    <w:rsid w:val="004A7CC3"/>
    <w:rsid w:val="004B02EF"/>
    <w:rsid w:val="004B18F2"/>
    <w:rsid w:val="004B22C4"/>
    <w:rsid w:val="004B4555"/>
    <w:rsid w:val="004B4FA9"/>
    <w:rsid w:val="004B5467"/>
    <w:rsid w:val="004B59B0"/>
    <w:rsid w:val="004B6773"/>
    <w:rsid w:val="004B76C3"/>
    <w:rsid w:val="004C2C9A"/>
    <w:rsid w:val="004C2DB1"/>
    <w:rsid w:val="004C3C67"/>
    <w:rsid w:val="004C6382"/>
    <w:rsid w:val="004D01BF"/>
    <w:rsid w:val="004D048C"/>
    <w:rsid w:val="004D0620"/>
    <w:rsid w:val="004D22C6"/>
    <w:rsid w:val="004D2582"/>
    <w:rsid w:val="004D2703"/>
    <w:rsid w:val="004D3C7B"/>
    <w:rsid w:val="004D3FBE"/>
    <w:rsid w:val="004D561C"/>
    <w:rsid w:val="004D655D"/>
    <w:rsid w:val="004D702C"/>
    <w:rsid w:val="004E0136"/>
    <w:rsid w:val="004E22FF"/>
    <w:rsid w:val="004E2D2D"/>
    <w:rsid w:val="004E7A73"/>
    <w:rsid w:val="004F1CA7"/>
    <w:rsid w:val="004F3A3D"/>
    <w:rsid w:val="004F3EF6"/>
    <w:rsid w:val="004F4D44"/>
    <w:rsid w:val="004F5F62"/>
    <w:rsid w:val="004F61BD"/>
    <w:rsid w:val="005019A9"/>
    <w:rsid w:val="00502754"/>
    <w:rsid w:val="0050325B"/>
    <w:rsid w:val="005033A1"/>
    <w:rsid w:val="00512CC4"/>
    <w:rsid w:val="00516080"/>
    <w:rsid w:val="0051757C"/>
    <w:rsid w:val="00521D21"/>
    <w:rsid w:val="0052221A"/>
    <w:rsid w:val="00523342"/>
    <w:rsid w:val="005242B6"/>
    <w:rsid w:val="0052568A"/>
    <w:rsid w:val="00525BCD"/>
    <w:rsid w:val="00527F56"/>
    <w:rsid w:val="005328D4"/>
    <w:rsid w:val="005340D4"/>
    <w:rsid w:val="0053421B"/>
    <w:rsid w:val="005344FD"/>
    <w:rsid w:val="005365B9"/>
    <w:rsid w:val="00536D1E"/>
    <w:rsid w:val="00537FBC"/>
    <w:rsid w:val="00540B02"/>
    <w:rsid w:val="00541A0E"/>
    <w:rsid w:val="00541E7D"/>
    <w:rsid w:val="00544DDF"/>
    <w:rsid w:val="00544DF5"/>
    <w:rsid w:val="0054739D"/>
    <w:rsid w:val="0054783B"/>
    <w:rsid w:val="005534F8"/>
    <w:rsid w:val="0055487C"/>
    <w:rsid w:val="00555179"/>
    <w:rsid w:val="00555181"/>
    <w:rsid w:val="0055575B"/>
    <w:rsid w:val="00555888"/>
    <w:rsid w:val="00557E3D"/>
    <w:rsid w:val="00557E7B"/>
    <w:rsid w:val="00560DF9"/>
    <w:rsid w:val="00562294"/>
    <w:rsid w:val="00563523"/>
    <w:rsid w:val="005716C3"/>
    <w:rsid w:val="00571CFE"/>
    <w:rsid w:val="00571EEB"/>
    <w:rsid w:val="005726B8"/>
    <w:rsid w:val="00572A23"/>
    <w:rsid w:val="00574A96"/>
    <w:rsid w:val="00575607"/>
    <w:rsid w:val="00575B1C"/>
    <w:rsid w:val="00580257"/>
    <w:rsid w:val="0058190A"/>
    <w:rsid w:val="005823DB"/>
    <w:rsid w:val="00583066"/>
    <w:rsid w:val="00583391"/>
    <w:rsid w:val="00585C5F"/>
    <w:rsid w:val="005868E6"/>
    <w:rsid w:val="00587454"/>
    <w:rsid w:val="00592D54"/>
    <w:rsid w:val="00594B26"/>
    <w:rsid w:val="00594B42"/>
    <w:rsid w:val="005A24CA"/>
    <w:rsid w:val="005A3247"/>
    <w:rsid w:val="005A5A09"/>
    <w:rsid w:val="005A7381"/>
    <w:rsid w:val="005B288E"/>
    <w:rsid w:val="005B4543"/>
    <w:rsid w:val="005B493E"/>
    <w:rsid w:val="005B5DEA"/>
    <w:rsid w:val="005B6F31"/>
    <w:rsid w:val="005C0243"/>
    <w:rsid w:val="005C094A"/>
    <w:rsid w:val="005C1D77"/>
    <w:rsid w:val="005C2CBC"/>
    <w:rsid w:val="005C3B83"/>
    <w:rsid w:val="005C4745"/>
    <w:rsid w:val="005C4DF2"/>
    <w:rsid w:val="005C5012"/>
    <w:rsid w:val="005C542A"/>
    <w:rsid w:val="005C5EB3"/>
    <w:rsid w:val="005C6E6B"/>
    <w:rsid w:val="005C6EAB"/>
    <w:rsid w:val="005C7C47"/>
    <w:rsid w:val="005D45ED"/>
    <w:rsid w:val="005D6244"/>
    <w:rsid w:val="005E0D8C"/>
    <w:rsid w:val="005E2528"/>
    <w:rsid w:val="005E4BD2"/>
    <w:rsid w:val="005E6CA8"/>
    <w:rsid w:val="005F46FA"/>
    <w:rsid w:val="005F4B2C"/>
    <w:rsid w:val="005F68C4"/>
    <w:rsid w:val="005F6FC1"/>
    <w:rsid w:val="005F73E4"/>
    <w:rsid w:val="006009DA"/>
    <w:rsid w:val="00603D2C"/>
    <w:rsid w:val="006046AD"/>
    <w:rsid w:val="00605018"/>
    <w:rsid w:val="006059FF"/>
    <w:rsid w:val="00605B5C"/>
    <w:rsid w:val="00606788"/>
    <w:rsid w:val="00614676"/>
    <w:rsid w:val="0061669F"/>
    <w:rsid w:val="00620139"/>
    <w:rsid w:val="00620B13"/>
    <w:rsid w:val="00621EE8"/>
    <w:rsid w:val="00622653"/>
    <w:rsid w:val="0062338A"/>
    <w:rsid w:val="0062687A"/>
    <w:rsid w:val="006278C9"/>
    <w:rsid w:val="00632302"/>
    <w:rsid w:val="0063270B"/>
    <w:rsid w:val="00632BB1"/>
    <w:rsid w:val="0063321C"/>
    <w:rsid w:val="00633B87"/>
    <w:rsid w:val="00635B7A"/>
    <w:rsid w:val="006363F4"/>
    <w:rsid w:val="00636E85"/>
    <w:rsid w:val="006423D0"/>
    <w:rsid w:val="00643663"/>
    <w:rsid w:val="00644669"/>
    <w:rsid w:val="0064655E"/>
    <w:rsid w:val="00647484"/>
    <w:rsid w:val="006474B2"/>
    <w:rsid w:val="0064779C"/>
    <w:rsid w:val="00651B5F"/>
    <w:rsid w:val="0065382B"/>
    <w:rsid w:val="00656D60"/>
    <w:rsid w:val="00657185"/>
    <w:rsid w:val="006576E1"/>
    <w:rsid w:val="00660A36"/>
    <w:rsid w:val="00661130"/>
    <w:rsid w:val="006639DC"/>
    <w:rsid w:val="00664036"/>
    <w:rsid w:val="00666A7A"/>
    <w:rsid w:val="00670930"/>
    <w:rsid w:val="00671F0D"/>
    <w:rsid w:val="006736A2"/>
    <w:rsid w:val="006740D3"/>
    <w:rsid w:val="00676237"/>
    <w:rsid w:val="0067721C"/>
    <w:rsid w:val="00680BBA"/>
    <w:rsid w:val="006848BA"/>
    <w:rsid w:val="00685277"/>
    <w:rsid w:val="006914DA"/>
    <w:rsid w:val="00691F6F"/>
    <w:rsid w:val="00692C9D"/>
    <w:rsid w:val="00695090"/>
    <w:rsid w:val="006971EF"/>
    <w:rsid w:val="006977AA"/>
    <w:rsid w:val="006A2212"/>
    <w:rsid w:val="006A28A1"/>
    <w:rsid w:val="006A3BA9"/>
    <w:rsid w:val="006A4462"/>
    <w:rsid w:val="006A5AA3"/>
    <w:rsid w:val="006A6A7D"/>
    <w:rsid w:val="006A7786"/>
    <w:rsid w:val="006B0509"/>
    <w:rsid w:val="006B089C"/>
    <w:rsid w:val="006B0A1E"/>
    <w:rsid w:val="006B28F0"/>
    <w:rsid w:val="006B3170"/>
    <w:rsid w:val="006B3F8E"/>
    <w:rsid w:val="006B57AF"/>
    <w:rsid w:val="006C14B6"/>
    <w:rsid w:val="006C1FDA"/>
    <w:rsid w:val="006C212C"/>
    <w:rsid w:val="006C52D0"/>
    <w:rsid w:val="006C6647"/>
    <w:rsid w:val="006D1541"/>
    <w:rsid w:val="006D1F4C"/>
    <w:rsid w:val="006D32A5"/>
    <w:rsid w:val="006D3852"/>
    <w:rsid w:val="006D50F2"/>
    <w:rsid w:val="006D53E1"/>
    <w:rsid w:val="006D68F3"/>
    <w:rsid w:val="006D6DD9"/>
    <w:rsid w:val="006D70EA"/>
    <w:rsid w:val="006D7694"/>
    <w:rsid w:val="006E04B2"/>
    <w:rsid w:val="006E6C6A"/>
    <w:rsid w:val="006E73B4"/>
    <w:rsid w:val="006F316B"/>
    <w:rsid w:val="006F3F8B"/>
    <w:rsid w:val="006F55DA"/>
    <w:rsid w:val="006F5A33"/>
    <w:rsid w:val="006F5D33"/>
    <w:rsid w:val="006F696A"/>
    <w:rsid w:val="0070399F"/>
    <w:rsid w:val="00707523"/>
    <w:rsid w:val="00707DAC"/>
    <w:rsid w:val="007146C9"/>
    <w:rsid w:val="0071618E"/>
    <w:rsid w:val="00717D4F"/>
    <w:rsid w:val="00720ADB"/>
    <w:rsid w:val="00721BB7"/>
    <w:rsid w:val="00721FE3"/>
    <w:rsid w:val="007230B5"/>
    <w:rsid w:val="00723285"/>
    <w:rsid w:val="007250A5"/>
    <w:rsid w:val="0072580D"/>
    <w:rsid w:val="00725AEE"/>
    <w:rsid w:val="007263E0"/>
    <w:rsid w:val="00726863"/>
    <w:rsid w:val="00731B2C"/>
    <w:rsid w:val="00740A60"/>
    <w:rsid w:val="00742A2B"/>
    <w:rsid w:val="00743E7C"/>
    <w:rsid w:val="00744ACF"/>
    <w:rsid w:val="00745F80"/>
    <w:rsid w:val="00746D2E"/>
    <w:rsid w:val="00747110"/>
    <w:rsid w:val="007505AE"/>
    <w:rsid w:val="00751632"/>
    <w:rsid w:val="00760D20"/>
    <w:rsid w:val="00761E33"/>
    <w:rsid w:val="007622E2"/>
    <w:rsid w:val="00763C1D"/>
    <w:rsid w:val="00763CA6"/>
    <w:rsid w:val="00765659"/>
    <w:rsid w:val="0076697C"/>
    <w:rsid w:val="00774CDD"/>
    <w:rsid w:val="00775472"/>
    <w:rsid w:val="00785296"/>
    <w:rsid w:val="00785765"/>
    <w:rsid w:val="00786169"/>
    <w:rsid w:val="00786301"/>
    <w:rsid w:val="007866F6"/>
    <w:rsid w:val="00791D1F"/>
    <w:rsid w:val="0079241F"/>
    <w:rsid w:val="007939A7"/>
    <w:rsid w:val="00793EE2"/>
    <w:rsid w:val="0079415D"/>
    <w:rsid w:val="00794A30"/>
    <w:rsid w:val="00795385"/>
    <w:rsid w:val="00795CB1"/>
    <w:rsid w:val="00795D89"/>
    <w:rsid w:val="007969F3"/>
    <w:rsid w:val="007A0225"/>
    <w:rsid w:val="007A3EA5"/>
    <w:rsid w:val="007B3C6C"/>
    <w:rsid w:val="007B6CCF"/>
    <w:rsid w:val="007B7FB8"/>
    <w:rsid w:val="007C33D0"/>
    <w:rsid w:val="007C6A69"/>
    <w:rsid w:val="007D1D16"/>
    <w:rsid w:val="007D1F13"/>
    <w:rsid w:val="007D5D4E"/>
    <w:rsid w:val="007D7A2A"/>
    <w:rsid w:val="007E1D9A"/>
    <w:rsid w:val="007E27C4"/>
    <w:rsid w:val="007E302F"/>
    <w:rsid w:val="007E558C"/>
    <w:rsid w:val="007E5CEF"/>
    <w:rsid w:val="007E786B"/>
    <w:rsid w:val="007F051F"/>
    <w:rsid w:val="007F0FA0"/>
    <w:rsid w:val="007F1641"/>
    <w:rsid w:val="007F4652"/>
    <w:rsid w:val="007F5915"/>
    <w:rsid w:val="007F6268"/>
    <w:rsid w:val="007F630A"/>
    <w:rsid w:val="00801FD5"/>
    <w:rsid w:val="008061C4"/>
    <w:rsid w:val="00806A53"/>
    <w:rsid w:val="008137DE"/>
    <w:rsid w:val="00813C24"/>
    <w:rsid w:val="00814814"/>
    <w:rsid w:val="0081556C"/>
    <w:rsid w:val="00817357"/>
    <w:rsid w:val="008201CA"/>
    <w:rsid w:val="00821C04"/>
    <w:rsid w:val="00823D32"/>
    <w:rsid w:val="008279E3"/>
    <w:rsid w:val="00833817"/>
    <w:rsid w:val="00833A56"/>
    <w:rsid w:val="00833FD3"/>
    <w:rsid w:val="00834B8F"/>
    <w:rsid w:val="00837D6B"/>
    <w:rsid w:val="00842141"/>
    <w:rsid w:val="008427D0"/>
    <w:rsid w:val="00842A65"/>
    <w:rsid w:val="00843523"/>
    <w:rsid w:val="00843830"/>
    <w:rsid w:val="00843861"/>
    <w:rsid w:val="008459CB"/>
    <w:rsid w:val="0085009C"/>
    <w:rsid w:val="008502B9"/>
    <w:rsid w:val="00852D51"/>
    <w:rsid w:val="008539F9"/>
    <w:rsid w:val="00854AD9"/>
    <w:rsid w:val="00856D1D"/>
    <w:rsid w:val="00856F63"/>
    <w:rsid w:val="008615B1"/>
    <w:rsid w:val="00863225"/>
    <w:rsid w:val="00863307"/>
    <w:rsid w:val="00865676"/>
    <w:rsid w:val="00866247"/>
    <w:rsid w:val="00866635"/>
    <w:rsid w:val="00867340"/>
    <w:rsid w:val="008706E3"/>
    <w:rsid w:val="00871D69"/>
    <w:rsid w:val="00874A0B"/>
    <w:rsid w:val="0087731D"/>
    <w:rsid w:val="008776F1"/>
    <w:rsid w:val="008779CB"/>
    <w:rsid w:val="00880D33"/>
    <w:rsid w:val="008814C9"/>
    <w:rsid w:val="008852B2"/>
    <w:rsid w:val="00885974"/>
    <w:rsid w:val="00886273"/>
    <w:rsid w:val="008877C4"/>
    <w:rsid w:val="008915F9"/>
    <w:rsid w:val="008918E0"/>
    <w:rsid w:val="00894C8D"/>
    <w:rsid w:val="00894DDB"/>
    <w:rsid w:val="00897DCB"/>
    <w:rsid w:val="008A00D5"/>
    <w:rsid w:val="008A15BA"/>
    <w:rsid w:val="008A4485"/>
    <w:rsid w:val="008A5567"/>
    <w:rsid w:val="008B18AE"/>
    <w:rsid w:val="008B523C"/>
    <w:rsid w:val="008B6837"/>
    <w:rsid w:val="008B6EC6"/>
    <w:rsid w:val="008C02CF"/>
    <w:rsid w:val="008C0602"/>
    <w:rsid w:val="008C08B5"/>
    <w:rsid w:val="008C1F53"/>
    <w:rsid w:val="008C1F76"/>
    <w:rsid w:val="008C6548"/>
    <w:rsid w:val="008C7AF5"/>
    <w:rsid w:val="008D0AD1"/>
    <w:rsid w:val="008D2D54"/>
    <w:rsid w:val="008D31B7"/>
    <w:rsid w:val="008D34D9"/>
    <w:rsid w:val="008D34E1"/>
    <w:rsid w:val="008D56E4"/>
    <w:rsid w:val="008D595A"/>
    <w:rsid w:val="008D7209"/>
    <w:rsid w:val="008E082F"/>
    <w:rsid w:val="008E0860"/>
    <w:rsid w:val="008E136C"/>
    <w:rsid w:val="008E37D0"/>
    <w:rsid w:val="008E3B32"/>
    <w:rsid w:val="008E4F09"/>
    <w:rsid w:val="008E5A0F"/>
    <w:rsid w:val="008E65FD"/>
    <w:rsid w:val="008E7322"/>
    <w:rsid w:val="008F43E9"/>
    <w:rsid w:val="008F5639"/>
    <w:rsid w:val="008F568A"/>
    <w:rsid w:val="009012C8"/>
    <w:rsid w:val="00901B37"/>
    <w:rsid w:val="00903D9B"/>
    <w:rsid w:val="0090751F"/>
    <w:rsid w:val="00907F7B"/>
    <w:rsid w:val="00910607"/>
    <w:rsid w:val="0091157B"/>
    <w:rsid w:val="00911C55"/>
    <w:rsid w:val="009128EB"/>
    <w:rsid w:val="00914FE6"/>
    <w:rsid w:val="00915365"/>
    <w:rsid w:val="009153A3"/>
    <w:rsid w:val="00916583"/>
    <w:rsid w:val="0091671C"/>
    <w:rsid w:val="00921298"/>
    <w:rsid w:val="00921440"/>
    <w:rsid w:val="00925F7C"/>
    <w:rsid w:val="00931123"/>
    <w:rsid w:val="00932026"/>
    <w:rsid w:val="00932B16"/>
    <w:rsid w:val="00933915"/>
    <w:rsid w:val="00933AB5"/>
    <w:rsid w:val="00940293"/>
    <w:rsid w:val="00940D31"/>
    <w:rsid w:val="0094295F"/>
    <w:rsid w:val="009435DF"/>
    <w:rsid w:val="009440A5"/>
    <w:rsid w:val="00945277"/>
    <w:rsid w:val="00945E90"/>
    <w:rsid w:val="0095056C"/>
    <w:rsid w:val="00954185"/>
    <w:rsid w:val="00954B27"/>
    <w:rsid w:val="00957EC2"/>
    <w:rsid w:val="00960608"/>
    <w:rsid w:val="00961006"/>
    <w:rsid w:val="0096114F"/>
    <w:rsid w:val="0096125C"/>
    <w:rsid w:val="009639F2"/>
    <w:rsid w:val="009658A2"/>
    <w:rsid w:val="0096742D"/>
    <w:rsid w:val="00967543"/>
    <w:rsid w:val="00970245"/>
    <w:rsid w:val="00972E2E"/>
    <w:rsid w:val="00973EC6"/>
    <w:rsid w:val="0097483E"/>
    <w:rsid w:val="00974EEA"/>
    <w:rsid w:val="00976C65"/>
    <w:rsid w:val="00985DCE"/>
    <w:rsid w:val="009903F1"/>
    <w:rsid w:val="0099053F"/>
    <w:rsid w:val="00990A80"/>
    <w:rsid w:val="0099418F"/>
    <w:rsid w:val="00994F28"/>
    <w:rsid w:val="009956F3"/>
    <w:rsid w:val="00996B77"/>
    <w:rsid w:val="009A096B"/>
    <w:rsid w:val="009A1DBB"/>
    <w:rsid w:val="009A2766"/>
    <w:rsid w:val="009A2CC3"/>
    <w:rsid w:val="009A7D3C"/>
    <w:rsid w:val="009B1CDE"/>
    <w:rsid w:val="009B2BD4"/>
    <w:rsid w:val="009B7115"/>
    <w:rsid w:val="009C2741"/>
    <w:rsid w:val="009C4BB5"/>
    <w:rsid w:val="009C5625"/>
    <w:rsid w:val="009C5BC9"/>
    <w:rsid w:val="009C67FC"/>
    <w:rsid w:val="009C6A2F"/>
    <w:rsid w:val="009D13DF"/>
    <w:rsid w:val="009D148E"/>
    <w:rsid w:val="009D4800"/>
    <w:rsid w:val="009D48D5"/>
    <w:rsid w:val="009D56D9"/>
    <w:rsid w:val="009D7208"/>
    <w:rsid w:val="009D7E76"/>
    <w:rsid w:val="009E15B1"/>
    <w:rsid w:val="009E4DD6"/>
    <w:rsid w:val="009E552D"/>
    <w:rsid w:val="009E6206"/>
    <w:rsid w:val="009E6233"/>
    <w:rsid w:val="009F096A"/>
    <w:rsid w:val="009F1602"/>
    <w:rsid w:val="009F4441"/>
    <w:rsid w:val="009F5044"/>
    <w:rsid w:val="009F583B"/>
    <w:rsid w:val="009F7881"/>
    <w:rsid w:val="00A01AE0"/>
    <w:rsid w:val="00A01FC7"/>
    <w:rsid w:val="00A031E0"/>
    <w:rsid w:val="00A05667"/>
    <w:rsid w:val="00A103F9"/>
    <w:rsid w:val="00A1076A"/>
    <w:rsid w:val="00A121D6"/>
    <w:rsid w:val="00A13BCA"/>
    <w:rsid w:val="00A15319"/>
    <w:rsid w:val="00A15998"/>
    <w:rsid w:val="00A16DE0"/>
    <w:rsid w:val="00A17592"/>
    <w:rsid w:val="00A175B1"/>
    <w:rsid w:val="00A17A9B"/>
    <w:rsid w:val="00A20762"/>
    <w:rsid w:val="00A20E8C"/>
    <w:rsid w:val="00A2795B"/>
    <w:rsid w:val="00A307A4"/>
    <w:rsid w:val="00A3081B"/>
    <w:rsid w:val="00A32624"/>
    <w:rsid w:val="00A346D2"/>
    <w:rsid w:val="00A36563"/>
    <w:rsid w:val="00A36697"/>
    <w:rsid w:val="00A40414"/>
    <w:rsid w:val="00A41003"/>
    <w:rsid w:val="00A43E80"/>
    <w:rsid w:val="00A44FD1"/>
    <w:rsid w:val="00A45B3E"/>
    <w:rsid w:val="00A45E54"/>
    <w:rsid w:val="00A5029D"/>
    <w:rsid w:val="00A52692"/>
    <w:rsid w:val="00A56215"/>
    <w:rsid w:val="00A57AC9"/>
    <w:rsid w:val="00A61007"/>
    <w:rsid w:val="00A61168"/>
    <w:rsid w:val="00A6122A"/>
    <w:rsid w:val="00A622B5"/>
    <w:rsid w:val="00A63010"/>
    <w:rsid w:val="00A6316F"/>
    <w:rsid w:val="00A64987"/>
    <w:rsid w:val="00A66FA3"/>
    <w:rsid w:val="00A6720C"/>
    <w:rsid w:val="00A72E91"/>
    <w:rsid w:val="00A7509F"/>
    <w:rsid w:val="00A75368"/>
    <w:rsid w:val="00A80C1F"/>
    <w:rsid w:val="00A8177E"/>
    <w:rsid w:val="00A86A08"/>
    <w:rsid w:val="00A8743A"/>
    <w:rsid w:val="00A90EA4"/>
    <w:rsid w:val="00A94C23"/>
    <w:rsid w:val="00A97DA6"/>
    <w:rsid w:val="00AA15AD"/>
    <w:rsid w:val="00AA3AF1"/>
    <w:rsid w:val="00AA439F"/>
    <w:rsid w:val="00AA5116"/>
    <w:rsid w:val="00AA6249"/>
    <w:rsid w:val="00AA63D7"/>
    <w:rsid w:val="00AA705F"/>
    <w:rsid w:val="00AA77F4"/>
    <w:rsid w:val="00AB0E8B"/>
    <w:rsid w:val="00AB17D2"/>
    <w:rsid w:val="00AB1950"/>
    <w:rsid w:val="00AB3438"/>
    <w:rsid w:val="00AB59DB"/>
    <w:rsid w:val="00AB6D9C"/>
    <w:rsid w:val="00AB6E89"/>
    <w:rsid w:val="00AC196B"/>
    <w:rsid w:val="00AC3E97"/>
    <w:rsid w:val="00AC4022"/>
    <w:rsid w:val="00AC5CEE"/>
    <w:rsid w:val="00AC6B6F"/>
    <w:rsid w:val="00AC6C17"/>
    <w:rsid w:val="00AC7C0E"/>
    <w:rsid w:val="00AD0B02"/>
    <w:rsid w:val="00AD0DAF"/>
    <w:rsid w:val="00AD207F"/>
    <w:rsid w:val="00AD5269"/>
    <w:rsid w:val="00AD6BCC"/>
    <w:rsid w:val="00AE0404"/>
    <w:rsid w:val="00AE0EAB"/>
    <w:rsid w:val="00AE73ED"/>
    <w:rsid w:val="00AE756B"/>
    <w:rsid w:val="00AE7C3B"/>
    <w:rsid w:val="00AE7C55"/>
    <w:rsid w:val="00AF21B1"/>
    <w:rsid w:val="00AF2A3C"/>
    <w:rsid w:val="00AF2C81"/>
    <w:rsid w:val="00AF2D1A"/>
    <w:rsid w:val="00AF3AB6"/>
    <w:rsid w:val="00AF56E5"/>
    <w:rsid w:val="00B0068B"/>
    <w:rsid w:val="00B01189"/>
    <w:rsid w:val="00B02EE1"/>
    <w:rsid w:val="00B04473"/>
    <w:rsid w:val="00B0471D"/>
    <w:rsid w:val="00B06D18"/>
    <w:rsid w:val="00B071D6"/>
    <w:rsid w:val="00B104DA"/>
    <w:rsid w:val="00B14558"/>
    <w:rsid w:val="00B168AD"/>
    <w:rsid w:val="00B17658"/>
    <w:rsid w:val="00B17B8E"/>
    <w:rsid w:val="00B17F61"/>
    <w:rsid w:val="00B225CA"/>
    <w:rsid w:val="00B23297"/>
    <w:rsid w:val="00B249DC"/>
    <w:rsid w:val="00B25701"/>
    <w:rsid w:val="00B277D5"/>
    <w:rsid w:val="00B31382"/>
    <w:rsid w:val="00B31DD1"/>
    <w:rsid w:val="00B33CB0"/>
    <w:rsid w:val="00B33FDD"/>
    <w:rsid w:val="00B35228"/>
    <w:rsid w:val="00B35B24"/>
    <w:rsid w:val="00B35DFD"/>
    <w:rsid w:val="00B3625C"/>
    <w:rsid w:val="00B36B51"/>
    <w:rsid w:val="00B36DF8"/>
    <w:rsid w:val="00B36ECD"/>
    <w:rsid w:val="00B4216B"/>
    <w:rsid w:val="00B43F7A"/>
    <w:rsid w:val="00B442A5"/>
    <w:rsid w:val="00B500E0"/>
    <w:rsid w:val="00B53537"/>
    <w:rsid w:val="00B53AE9"/>
    <w:rsid w:val="00B55612"/>
    <w:rsid w:val="00B56192"/>
    <w:rsid w:val="00B57BB3"/>
    <w:rsid w:val="00B60111"/>
    <w:rsid w:val="00B61DF1"/>
    <w:rsid w:val="00B62339"/>
    <w:rsid w:val="00B658D4"/>
    <w:rsid w:val="00B72C6D"/>
    <w:rsid w:val="00B72F6F"/>
    <w:rsid w:val="00B74859"/>
    <w:rsid w:val="00B74BB7"/>
    <w:rsid w:val="00B75A72"/>
    <w:rsid w:val="00B767EB"/>
    <w:rsid w:val="00B81CCF"/>
    <w:rsid w:val="00B81D90"/>
    <w:rsid w:val="00B8289E"/>
    <w:rsid w:val="00B8707F"/>
    <w:rsid w:val="00B879B1"/>
    <w:rsid w:val="00B87CE6"/>
    <w:rsid w:val="00B906EB"/>
    <w:rsid w:val="00B9106E"/>
    <w:rsid w:val="00B918A5"/>
    <w:rsid w:val="00B92FC9"/>
    <w:rsid w:val="00B939B1"/>
    <w:rsid w:val="00B94410"/>
    <w:rsid w:val="00B94AEB"/>
    <w:rsid w:val="00B950D1"/>
    <w:rsid w:val="00BA0585"/>
    <w:rsid w:val="00BA19CA"/>
    <w:rsid w:val="00BA2073"/>
    <w:rsid w:val="00BA414D"/>
    <w:rsid w:val="00BA5CEF"/>
    <w:rsid w:val="00BA6A06"/>
    <w:rsid w:val="00BB2F3F"/>
    <w:rsid w:val="00BB3BCA"/>
    <w:rsid w:val="00BB4932"/>
    <w:rsid w:val="00BB4FEA"/>
    <w:rsid w:val="00BB5DC2"/>
    <w:rsid w:val="00BB5E48"/>
    <w:rsid w:val="00BB729D"/>
    <w:rsid w:val="00BB798C"/>
    <w:rsid w:val="00BC100C"/>
    <w:rsid w:val="00BC2439"/>
    <w:rsid w:val="00BC5088"/>
    <w:rsid w:val="00BD4A75"/>
    <w:rsid w:val="00BD540B"/>
    <w:rsid w:val="00BD6370"/>
    <w:rsid w:val="00BE0B86"/>
    <w:rsid w:val="00BE1299"/>
    <w:rsid w:val="00BE5605"/>
    <w:rsid w:val="00BE6F94"/>
    <w:rsid w:val="00BE6FAA"/>
    <w:rsid w:val="00BF18C4"/>
    <w:rsid w:val="00BF332B"/>
    <w:rsid w:val="00BF5791"/>
    <w:rsid w:val="00BF778D"/>
    <w:rsid w:val="00C00117"/>
    <w:rsid w:val="00C0150D"/>
    <w:rsid w:val="00C02DFA"/>
    <w:rsid w:val="00C039C2"/>
    <w:rsid w:val="00C0738D"/>
    <w:rsid w:val="00C07888"/>
    <w:rsid w:val="00C07C06"/>
    <w:rsid w:val="00C1147E"/>
    <w:rsid w:val="00C138B9"/>
    <w:rsid w:val="00C163EF"/>
    <w:rsid w:val="00C16B7D"/>
    <w:rsid w:val="00C2144E"/>
    <w:rsid w:val="00C2208F"/>
    <w:rsid w:val="00C2284E"/>
    <w:rsid w:val="00C2332C"/>
    <w:rsid w:val="00C25FF6"/>
    <w:rsid w:val="00C26991"/>
    <w:rsid w:val="00C355E5"/>
    <w:rsid w:val="00C40CFB"/>
    <w:rsid w:val="00C41615"/>
    <w:rsid w:val="00C44B33"/>
    <w:rsid w:val="00C44F1F"/>
    <w:rsid w:val="00C46BA1"/>
    <w:rsid w:val="00C47D3D"/>
    <w:rsid w:val="00C52A36"/>
    <w:rsid w:val="00C531AD"/>
    <w:rsid w:val="00C54412"/>
    <w:rsid w:val="00C54723"/>
    <w:rsid w:val="00C550C1"/>
    <w:rsid w:val="00C55830"/>
    <w:rsid w:val="00C56AB7"/>
    <w:rsid w:val="00C6023C"/>
    <w:rsid w:val="00C61ADE"/>
    <w:rsid w:val="00C61D54"/>
    <w:rsid w:val="00C63BAE"/>
    <w:rsid w:val="00C64834"/>
    <w:rsid w:val="00C673D1"/>
    <w:rsid w:val="00C67830"/>
    <w:rsid w:val="00C70859"/>
    <w:rsid w:val="00C70CF3"/>
    <w:rsid w:val="00C712B7"/>
    <w:rsid w:val="00C756EA"/>
    <w:rsid w:val="00C75F66"/>
    <w:rsid w:val="00C760DD"/>
    <w:rsid w:val="00C80273"/>
    <w:rsid w:val="00C812DF"/>
    <w:rsid w:val="00C81490"/>
    <w:rsid w:val="00C81DDE"/>
    <w:rsid w:val="00C93BDD"/>
    <w:rsid w:val="00C957CC"/>
    <w:rsid w:val="00C979C0"/>
    <w:rsid w:val="00CA0D28"/>
    <w:rsid w:val="00CA23F8"/>
    <w:rsid w:val="00CA2BAB"/>
    <w:rsid w:val="00CA486A"/>
    <w:rsid w:val="00CA49DB"/>
    <w:rsid w:val="00CA7051"/>
    <w:rsid w:val="00CA7338"/>
    <w:rsid w:val="00CB0C45"/>
    <w:rsid w:val="00CB4AC3"/>
    <w:rsid w:val="00CB6BE7"/>
    <w:rsid w:val="00CB7D04"/>
    <w:rsid w:val="00CB7D8C"/>
    <w:rsid w:val="00CC0590"/>
    <w:rsid w:val="00CC2814"/>
    <w:rsid w:val="00CC3D86"/>
    <w:rsid w:val="00CC71F5"/>
    <w:rsid w:val="00CC7492"/>
    <w:rsid w:val="00CD01E1"/>
    <w:rsid w:val="00CD1816"/>
    <w:rsid w:val="00CD2383"/>
    <w:rsid w:val="00CD33F4"/>
    <w:rsid w:val="00CD3C20"/>
    <w:rsid w:val="00CD5C8C"/>
    <w:rsid w:val="00CD5E5E"/>
    <w:rsid w:val="00CE113D"/>
    <w:rsid w:val="00CE1684"/>
    <w:rsid w:val="00CE19B0"/>
    <w:rsid w:val="00CE1D56"/>
    <w:rsid w:val="00CE6AD6"/>
    <w:rsid w:val="00CE72E6"/>
    <w:rsid w:val="00CF0B15"/>
    <w:rsid w:val="00CF0BC1"/>
    <w:rsid w:val="00CF228E"/>
    <w:rsid w:val="00CF3249"/>
    <w:rsid w:val="00CF64F5"/>
    <w:rsid w:val="00D003DB"/>
    <w:rsid w:val="00D0419D"/>
    <w:rsid w:val="00D0560E"/>
    <w:rsid w:val="00D0749D"/>
    <w:rsid w:val="00D12026"/>
    <w:rsid w:val="00D155D4"/>
    <w:rsid w:val="00D16FE6"/>
    <w:rsid w:val="00D179B0"/>
    <w:rsid w:val="00D22D19"/>
    <w:rsid w:val="00D26406"/>
    <w:rsid w:val="00D27701"/>
    <w:rsid w:val="00D27977"/>
    <w:rsid w:val="00D303AC"/>
    <w:rsid w:val="00D30E5A"/>
    <w:rsid w:val="00D314F8"/>
    <w:rsid w:val="00D318BC"/>
    <w:rsid w:val="00D31930"/>
    <w:rsid w:val="00D31F40"/>
    <w:rsid w:val="00D32589"/>
    <w:rsid w:val="00D34735"/>
    <w:rsid w:val="00D34BB1"/>
    <w:rsid w:val="00D370BC"/>
    <w:rsid w:val="00D40A1F"/>
    <w:rsid w:val="00D43728"/>
    <w:rsid w:val="00D437B5"/>
    <w:rsid w:val="00D44452"/>
    <w:rsid w:val="00D44D0C"/>
    <w:rsid w:val="00D44E7B"/>
    <w:rsid w:val="00D46FBE"/>
    <w:rsid w:val="00D504AC"/>
    <w:rsid w:val="00D5090E"/>
    <w:rsid w:val="00D5347B"/>
    <w:rsid w:val="00D53C08"/>
    <w:rsid w:val="00D53F8E"/>
    <w:rsid w:val="00D56CB1"/>
    <w:rsid w:val="00D56DB4"/>
    <w:rsid w:val="00D624A5"/>
    <w:rsid w:val="00D643C9"/>
    <w:rsid w:val="00D67AF9"/>
    <w:rsid w:val="00D71550"/>
    <w:rsid w:val="00D7199A"/>
    <w:rsid w:val="00D7259F"/>
    <w:rsid w:val="00D740EC"/>
    <w:rsid w:val="00D751B7"/>
    <w:rsid w:val="00D76FD2"/>
    <w:rsid w:val="00D80250"/>
    <w:rsid w:val="00D80FA7"/>
    <w:rsid w:val="00D81272"/>
    <w:rsid w:val="00D82119"/>
    <w:rsid w:val="00D8668F"/>
    <w:rsid w:val="00D90705"/>
    <w:rsid w:val="00D91F95"/>
    <w:rsid w:val="00D932B5"/>
    <w:rsid w:val="00D93FD3"/>
    <w:rsid w:val="00D95FE8"/>
    <w:rsid w:val="00D96685"/>
    <w:rsid w:val="00DA0331"/>
    <w:rsid w:val="00DA0635"/>
    <w:rsid w:val="00DA0BA1"/>
    <w:rsid w:val="00DA1A9F"/>
    <w:rsid w:val="00DA312A"/>
    <w:rsid w:val="00DA61CA"/>
    <w:rsid w:val="00DB2900"/>
    <w:rsid w:val="00DB3EB4"/>
    <w:rsid w:val="00DB4CF8"/>
    <w:rsid w:val="00DC3544"/>
    <w:rsid w:val="00DC4F9B"/>
    <w:rsid w:val="00DC5707"/>
    <w:rsid w:val="00DC6688"/>
    <w:rsid w:val="00DC797F"/>
    <w:rsid w:val="00DD01A7"/>
    <w:rsid w:val="00DD0253"/>
    <w:rsid w:val="00DD20DF"/>
    <w:rsid w:val="00DD2EB3"/>
    <w:rsid w:val="00DD593F"/>
    <w:rsid w:val="00DD690F"/>
    <w:rsid w:val="00DD73F8"/>
    <w:rsid w:val="00DE0837"/>
    <w:rsid w:val="00DE4140"/>
    <w:rsid w:val="00DE5D27"/>
    <w:rsid w:val="00DF206C"/>
    <w:rsid w:val="00DF3BA7"/>
    <w:rsid w:val="00DF4548"/>
    <w:rsid w:val="00DF5611"/>
    <w:rsid w:val="00E03A42"/>
    <w:rsid w:val="00E05F7E"/>
    <w:rsid w:val="00E0709C"/>
    <w:rsid w:val="00E12998"/>
    <w:rsid w:val="00E1338C"/>
    <w:rsid w:val="00E1503A"/>
    <w:rsid w:val="00E158F9"/>
    <w:rsid w:val="00E15FBB"/>
    <w:rsid w:val="00E2168E"/>
    <w:rsid w:val="00E21D83"/>
    <w:rsid w:val="00E22D39"/>
    <w:rsid w:val="00E22EFE"/>
    <w:rsid w:val="00E25624"/>
    <w:rsid w:val="00E30AE7"/>
    <w:rsid w:val="00E31B7C"/>
    <w:rsid w:val="00E31EB5"/>
    <w:rsid w:val="00E40FF9"/>
    <w:rsid w:val="00E4376C"/>
    <w:rsid w:val="00E43FB7"/>
    <w:rsid w:val="00E45894"/>
    <w:rsid w:val="00E55ABC"/>
    <w:rsid w:val="00E60DC6"/>
    <w:rsid w:val="00E61546"/>
    <w:rsid w:val="00E63045"/>
    <w:rsid w:val="00E63A24"/>
    <w:rsid w:val="00E6594E"/>
    <w:rsid w:val="00E66A89"/>
    <w:rsid w:val="00E66BCE"/>
    <w:rsid w:val="00E708DC"/>
    <w:rsid w:val="00E72441"/>
    <w:rsid w:val="00E7357F"/>
    <w:rsid w:val="00E73C3F"/>
    <w:rsid w:val="00E756A0"/>
    <w:rsid w:val="00E81FB7"/>
    <w:rsid w:val="00E82703"/>
    <w:rsid w:val="00E828B6"/>
    <w:rsid w:val="00E8338D"/>
    <w:rsid w:val="00E8405D"/>
    <w:rsid w:val="00E84338"/>
    <w:rsid w:val="00E84374"/>
    <w:rsid w:val="00E872D8"/>
    <w:rsid w:val="00E91371"/>
    <w:rsid w:val="00E91812"/>
    <w:rsid w:val="00E97311"/>
    <w:rsid w:val="00E97971"/>
    <w:rsid w:val="00EA0479"/>
    <w:rsid w:val="00EA1EE9"/>
    <w:rsid w:val="00EA2C63"/>
    <w:rsid w:val="00EB17BD"/>
    <w:rsid w:val="00EB295B"/>
    <w:rsid w:val="00EB471D"/>
    <w:rsid w:val="00EB58DF"/>
    <w:rsid w:val="00EB6BB0"/>
    <w:rsid w:val="00EC3420"/>
    <w:rsid w:val="00EC34ED"/>
    <w:rsid w:val="00EC3FF3"/>
    <w:rsid w:val="00EC4491"/>
    <w:rsid w:val="00EC4D5C"/>
    <w:rsid w:val="00EC6354"/>
    <w:rsid w:val="00EC6463"/>
    <w:rsid w:val="00EE13AB"/>
    <w:rsid w:val="00EE22BA"/>
    <w:rsid w:val="00EE42F0"/>
    <w:rsid w:val="00EE4D34"/>
    <w:rsid w:val="00EE5984"/>
    <w:rsid w:val="00EE5D34"/>
    <w:rsid w:val="00EE6CD8"/>
    <w:rsid w:val="00EF05CB"/>
    <w:rsid w:val="00EF2157"/>
    <w:rsid w:val="00EF309C"/>
    <w:rsid w:val="00EF3BA4"/>
    <w:rsid w:val="00EF610C"/>
    <w:rsid w:val="00EF6DC1"/>
    <w:rsid w:val="00F05FE5"/>
    <w:rsid w:val="00F06221"/>
    <w:rsid w:val="00F06A74"/>
    <w:rsid w:val="00F072B5"/>
    <w:rsid w:val="00F10B62"/>
    <w:rsid w:val="00F125B1"/>
    <w:rsid w:val="00F128D5"/>
    <w:rsid w:val="00F13A6D"/>
    <w:rsid w:val="00F14066"/>
    <w:rsid w:val="00F150F5"/>
    <w:rsid w:val="00F15778"/>
    <w:rsid w:val="00F20275"/>
    <w:rsid w:val="00F20F50"/>
    <w:rsid w:val="00F229E7"/>
    <w:rsid w:val="00F267DB"/>
    <w:rsid w:val="00F26AA8"/>
    <w:rsid w:val="00F2783B"/>
    <w:rsid w:val="00F30501"/>
    <w:rsid w:val="00F35C3E"/>
    <w:rsid w:val="00F41A5C"/>
    <w:rsid w:val="00F4322E"/>
    <w:rsid w:val="00F45835"/>
    <w:rsid w:val="00F46A63"/>
    <w:rsid w:val="00F4755F"/>
    <w:rsid w:val="00F60ADC"/>
    <w:rsid w:val="00F625AA"/>
    <w:rsid w:val="00F62F87"/>
    <w:rsid w:val="00F6577E"/>
    <w:rsid w:val="00F65843"/>
    <w:rsid w:val="00F66EAF"/>
    <w:rsid w:val="00F678D6"/>
    <w:rsid w:val="00F709AB"/>
    <w:rsid w:val="00F731BC"/>
    <w:rsid w:val="00F74EBF"/>
    <w:rsid w:val="00F775F6"/>
    <w:rsid w:val="00F8250E"/>
    <w:rsid w:val="00F83A59"/>
    <w:rsid w:val="00F860E5"/>
    <w:rsid w:val="00F8764E"/>
    <w:rsid w:val="00F90E27"/>
    <w:rsid w:val="00F95439"/>
    <w:rsid w:val="00F95F74"/>
    <w:rsid w:val="00F96FD0"/>
    <w:rsid w:val="00F97405"/>
    <w:rsid w:val="00FA4D61"/>
    <w:rsid w:val="00FB0A06"/>
    <w:rsid w:val="00FB211E"/>
    <w:rsid w:val="00FB530F"/>
    <w:rsid w:val="00FB6E70"/>
    <w:rsid w:val="00FC05EE"/>
    <w:rsid w:val="00FC1C39"/>
    <w:rsid w:val="00FC415B"/>
    <w:rsid w:val="00FC701F"/>
    <w:rsid w:val="00FD0D26"/>
    <w:rsid w:val="00FD3B4C"/>
    <w:rsid w:val="00FD432F"/>
    <w:rsid w:val="00FD53E7"/>
    <w:rsid w:val="00FE0407"/>
    <w:rsid w:val="00FE098E"/>
    <w:rsid w:val="00FE4B66"/>
    <w:rsid w:val="00FE5090"/>
    <w:rsid w:val="00FF0979"/>
    <w:rsid w:val="00FF338F"/>
    <w:rsid w:val="00FF33CD"/>
    <w:rsid w:val="00FF4601"/>
    <w:rsid w:val="00FF46FC"/>
    <w:rsid w:val="00FF50A6"/>
    <w:rsid w:val="00FF593E"/>
    <w:rsid w:val="00FF6223"/>
    <w:rsid w:val="00FF6D63"/>
    <w:rsid w:val="202C2A93"/>
    <w:rsid w:val="22AD2B81"/>
    <w:rsid w:val="2F852089"/>
    <w:rsid w:val="5A880B54"/>
  </w:rsids>
  <m:mathPr>
    <m:mathFont m:val="Cambria Math"/>
    <m:brkBin m:val="before"/>
    <m:brkBinSub m:val="--"/>
    <m:smallFrac/>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1D435"/>
  <w15:docId w15:val="{0D9CA28A-17F7-4BBB-B23E-F41EE759F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qFormat="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bidi="ar-SA"/>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1"/>
      </w:numPr>
      <w:tabs>
        <w:tab w:val="clear" w:pos="4320"/>
      </w:tabs>
      <w:ind w:left="720"/>
      <w:jc w:val="both"/>
      <w:outlineLvl w:val="2"/>
    </w:pPr>
    <w:rPr>
      <w:rFonts w:eastAsia="Times New Roman"/>
      <w:sz w:val="28"/>
      <w:lang w:eastAsia="en-US"/>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link w:val="Heading5Char"/>
    <w:qFormat/>
    <w:pPr>
      <w:spacing w:before="240" w:after="60"/>
      <w:outlineLvl w:val="4"/>
    </w:pPr>
    <w:rPr>
      <w:rFonts w:eastAsia="Times New Roman"/>
      <w:b/>
      <w:bCs/>
      <w:i/>
      <w:iCs/>
      <w:sz w:val="26"/>
      <w:szCs w:val="26"/>
      <w:lang w:eastAsia="en-U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ind w:left="720" w:right="-990" w:hanging="720"/>
      <w:jc w:val="both"/>
    </w:pPr>
    <w:rPr>
      <w:rFonts w:ascii="Courier New" w:eastAsia="Times New Roman" w:hAnsi="Courier New"/>
      <w:i/>
      <w:sz w:val="22"/>
      <w:szCs w:val="20"/>
      <w:lang w:eastAsia="en-US"/>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paragraph" w:styleId="BodyTextIndent3">
    <w:name w:val="Body Text Indent 3"/>
    <w:basedOn w:val="Normal"/>
    <w:qFormat/>
    <w:pPr>
      <w:autoSpaceDE w:val="0"/>
      <w:autoSpaceDN w:val="0"/>
      <w:adjustRightInd w:val="0"/>
      <w:spacing w:after="142"/>
      <w:ind w:left="720" w:hanging="720"/>
      <w:jc w:val="both"/>
    </w:pPr>
    <w:rPr>
      <w:rFonts w:eastAsia="Times New Roman"/>
      <w:szCs w:val="22"/>
      <w:lang w:eastAsia="en-US"/>
    </w:rPr>
  </w:style>
  <w:style w:type="paragraph" w:styleId="Footer">
    <w:name w:val="footer"/>
    <w:basedOn w:val="Normal"/>
    <w:link w:val="FooterChar"/>
    <w:qFormat/>
    <w:pPr>
      <w:tabs>
        <w:tab w:val="center" w:pos="4320"/>
        <w:tab w:val="right" w:pos="8640"/>
      </w:tabs>
    </w:pPr>
  </w:style>
  <w:style w:type="paragraph" w:styleId="Header">
    <w:name w:val="header"/>
    <w:basedOn w:val="Normal"/>
    <w:qFormat/>
    <w:pPr>
      <w:tabs>
        <w:tab w:val="center" w:pos="4320"/>
        <w:tab w:val="right" w:pos="8640"/>
      </w:tabs>
    </w:pPr>
  </w:style>
  <w:style w:type="paragraph" w:styleId="PlainText">
    <w:name w:val="Plain Text"/>
    <w:aliases w:val=" Char, Char Char, Char Char Char,Char,Char Char Char,Char Char,Char + Book Antiqua..."/>
    <w:basedOn w:val="Normal"/>
    <w:link w:val="PlainTextChar"/>
    <w:qFormat/>
    <w:rPr>
      <w:rFonts w:ascii="Courier New" w:eastAsia="Times New Roman" w:hAnsi="Courier New" w:cs="Mangal"/>
      <w:sz w:val="20"/>
      <w:szCs w:val="20"/>
      <w:lang w:eastAsia="en-US"/>
    </w:rPr>
  </w:style>
  <w:style w:type="paragraph" w:styleId="Subtitle">
    <w:name w:val="Subtitle"/>
    <w:basedOn w:val="Normal"/>
    <w:qFormat/>
    <w:pPr>
      <w:ind w:left="360"/>
      <w:jc w:val="center"/>
    </w:pPr>
    <w:rPr>
      <w:rFonts w:eastAsia="Times New Roman"/>
      <w:b/>
      <w:bCs/>
      <w:lang w:eastAsia="en-US"/>
    </w:rPr>
  </w:style>
  <w:style w:type="paragraph" w:styleId="Title">
    <w:name w:val="Title"/>
    <w:basedOn w:val="Normal"/>
    <w:link w:val="TitleChar"/>
    <w:qFormat/>
    <w:pPr>
      <w:ind w:left="360"/>
      <w:jc w:val="center"/>
    </w:pPr>
    <w:rPr>
      <w:rFonts w:eastAsia="Times New Roman"/>
      <w:b/>
      <w:bCs/>
      <w:lang w:eastAsia="en-US"/>
    </w:rPr>
  </w:style>
  <w:style w:type="character" w:styleId="Hyperlink">
    <w:name w:val="Hyperlink"/>
    <w:qFormat/>
    <w:rPr>
      <w:color w:val="000080"/>
      <w:u w:val="single"/>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qFormat/>
    <w:pPr>
      <w:suppressAutoHyphens/>
      <w:ind w:left="720" w:hanging="720"/>
    </w:pPr>
    <w:rPr>
      <w:rFonts w:eastAsia="Times New Roman"/>
      <w:lang w:eastAsia="ar-SA"/>
    </w:rPr>
  </w:style>
  <w:style w:type="paragraph" w:styleId="ListParagraph">
    <w:name w:val="List Paragraph"/>
    <w:aliases w:val="Citation List,본문(내용),List Paragraph (numbered (a))"/>
    <w:basedOn w:val="Normal"/>
    <w:link w:val="ListParagraphChar"/>
    <w:uiPriority w:val="34"/>
    <w:qFormat/>
    <w:pPr>
      <w:ind w:left="720"/>
    </w:pPr>
  </w:style>
  <w:style w:type="character" w:customStyle="1" w:styleId="PlainTextChar">
    <w:name w:val="Plain Text Char"/>
    <w:aliases w:val=" Char Char1, Char Char Char1, Char Char Char Char,Char Char1,Char Char Char Char,Char Char Char1,Char + Book Antiqua... Char"/>
    <w:link w:val="PlainText"/>
    <w:qFormat/>
    <w:locked/>
    <w:rPr>
      <w:rFonts w:ascii="Courier New" w:hAnsi="Courier New" w:cs="Mangal"/>
      <w:lang w:val="en-US" w:eastAsia="en-US" w:bidi="ar-SA"/>
    </w:rPr>
  </w:style>
  <w:style w:type="character" w:customStyle="1" w:styleId="FooterChar">
    <w:name w:val="Footer Char"/>
    <w:basedOn w:val="DefaultParagraphFont"/>
    <w:link w:val="Footer"/>
    <w:uiPriority w:val="99"/>
    <w:qFormat/>
    <w:rPr>
      <w:sz w:val="24"/>
      <w:szCs w:val="24"/>
      <w:lang w:val="en-US" w:eastAsia="zh-CN" w:bidi="ar-SA"/>
    </w:rPr>
  </w:style>
  <w:style w:type="character" w:customStyle="1" w:styleId="PlainTextChar1">
    <w:name w:val="Plain Text Char1"/>
    <w:qFormat/>
    <w:rPr>
      <w:rFonts w:ascii="Courier New" w:eastAsia="Times New Roman" w:hAnsi="Courier New" w:cs="Courier New"/>
      <w:lang w:bidi="ar-SA"/>
    </w:rPr>
  </w:style>
  <w:style w:type="character" w:customStyle="1" w:styleId="Heading5Char">
    <w:name w:val="Heading 5 Char"/>
    <w:basedOn w:val="DefaultParagraphFont"/>
    <w:link w:val="Heading5"/>
    <w:qFormat/>
    <w:rPr>
      <w:rFonts w:eastAsia="Times New Roman"/>
      <w:b/>
      <w:bCs/>
      <w:i/>
      <w:iCs/>
      <w:sz w:val="26"/>
      <w:szCs w:val="26"/>
      <w:lang w:val="en-US" w:eastAsia="en-US" w:bidi="ar-SA"/>
    </w:rPr>
  </w:style>
  <w:style w:type="character" w:customStyle="1" w:styleId="Mention1">
    <w:name w:val="Mention1"/>
    <w:basedOn w:val="DefaultParagraphFont"/>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Garamond" w:eastAsia="Times New Roman" w:hAnsi="Garamond" w:cs="Garamond"/>
      <w:color w:val="000000"/>
      <w:sz w:val="24"/>
      <w:szCs w:val="24"/>
    </w:rPr>
  </w:style>
  <w:style w:type="character" w:customStyle="1" w:styleId="16">
    <w:name w:val="16"/>
    <w:basedOn w:val="DefaultParagraphFont"/>
    <w:qFormat/>
    <w:rPr>
      <w:rFonts w:ascii="Times New Roman" w:hAnsi="Times New Roman" w:cs="Times New Roman" w:hint="default"/>
      <w:color w:val="0000FF"/>
      <w:u w:val="single"/>
    </w:rPr>
  </w:style>
  <w:style w:type="character" w:customStyle="1" w:styleId="TitleChar">
    <w:name w:val="Title Char"/>
    <w:basedOn w:val="DefaultParagraphFont"/>
    <w:link w:val="Title"/>
    <w:rsid w:val="00FF33CD"/>
    <w:rPr>
      <w:rFonts w:eastAsia="Times New Roman"/>
      <w:b/>
      <w:bCs/>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FF33CD"/>
    <w:rPr>
      <w:sz w:val="24"/>
      <w:szCs w:val="24"/>
      <w:lang w:eastAsia="zh-CN" w:bidi="ar-SA"/>
    </w:rPr>
  </w:style>
  <w:style w:type="character" w:styleId="UnresolvedMention">
    <w:name w:val="Unresolved Mention"/>
    <w:basedOn w:val="DefaultParagraphFont"/>
    <w:uiPriority w:val="99"/>
    <w:semiHidden/>
    <w:unhideWhenUsed/>
    <w:rsid w:val="00FC05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01193">
      <w:bodyDiv w:val="1"/>
      <w:marLeft w:val="0"/>
      <w:marRight w:val="0"/>
      <w:marTop w:val="0"/>
      <w:marBottom w:val="0"/>
      <w:divBdr>
        <w:top w:val="none" w:sz="0" w:space="0" w:color="auto"/>
        <w:left w:val="none" w:sz="0" w:space="0" w:color="auto"/>
        <w:bottom w:val="none" w:sz="0" w:space="0" w:color="auto"/>
        <w:right w:val="none" w:sz="0" w:space="0" w:color="auto"/>
      </w:divBdr>
    </w:div>
    <w:div w:id="130099891">
      <w:bodyDiv w:val="1"/>
      <w:marLeft w:val="0"/>
      <w:marRight w:val="0"/>
      <w:marTop w:val="0"/>
      <w:marBottom w:val="0"/>
      <w:divBdr>
        <w:top w:val="none" w:sz="0" w:space="0" w:color="auto"/>
        <w:left w:val="none" w:sz="0" w:space="0" w:color="auto"/>
        <w:bottom w:val="none" w:sz="0" w:space="0" w:color="auto"/>
        <w:right w:val="none" w:sz="0" w:space="0" w:color="auto"/>
      </w:divBdr>
    </w:div>
    <w:div w:id="149368638">
      <w:bodyDiv w:val="1"/>
      <w:marLeft w:val="0"/>
      <w:marRight w:val="0"/>
      <w:marTop w:val="0"/>
      <w:marBottom w:val="0"/>
      <w:divBdr>
        <w:top w:val="none" w:sz="0" w:space="0" w:color="auto"/>
        <w:left w:val="none" w:sz="0" w:space="0" w:color="auto"/>
        <w:bottom w:val="none" w:sz="0" w:space="0" w:color="auto"/>
        <w:right w:val="none" w:sz="0" w:space="0" w:color="auto"/>
      </w:divBdr>
    </w:div>
    <w:div w:id="156073855">
      <w:bodyDiv w:val="1"/>
      <w:marLeft w:val="0"/>
      <w:marRight w:val="0"/>
      <w:marTop w:val="0"/>
      <w:marBottom w:val="0"/>
      <w:divBdr>
        <w:top w:val="none" w:sz="0" w:space="0" w:color="auto"/>
        <w:left w:val="none" w:sz="0" w:space="0" w:color="auto"/>
        <w:bottom w:val="none" w:sz="0" w:space="0" w:color="auto"/>
        <w:right w:val="none" w:sz="0" w:space="0" w:color="auto"/>
      </w:divBdr>
    </w:div>
    <w:div w:id="167523739">
      <w:bodyDiv w:val="1"/>
      <w:marLeft w:val="0"/>
      <w:marRight w:val="0"/>
      <w:marTop w:val="0"/>
      <w:marBottom w:val="0"/>
      <w:divBdr>
        <w:top w:val="none" w:sz="0" w:space="0" w:color="auto"/>
        <w:left w:val="none" w:sz="0" w:space="0" w:color="auto"/>
        <w:bottom w:val="none" w:sz="0" w:space="0" w:color="auto"/>
        <w:right w:val="none" w:sz="0" w:space="0" w:color="auto"/>
      </w:divBdr>
    </w:div>
    <w:div w:id="181673557">
      <w:bodyDiv w:val="1"/>
      <w:marLeft w:val="0"/>
      <w:marRight w:val="0"/>
      <w:marTop w:val="0"/>
      <w:marBottom w:val="0"/>
      <w:divBdr>
        <w:top w:val="none" w:sz="0" w:space="0" w:color="auto"/>
        <w:left w:val="none" w:sz="0" w:space="0" w:color="auto"/>
        <w:bottom w:val="none" w:sz="0" w:space="0" w:color="auto"/>
        <w:right w:val="none" w:sz="0" w:space="0" w:color="auto"/>
      </w:divBdr>
    </w:div>
    <w:div w:id="409086600">
      <w:bodyDiv w:val="1"/>
      <w:marLeft w:val="0"/>
      <w:marRight w:val="0"/>
      <w:marTop w:val="0"/>
      <w:marBottom w:val="0"/>
      <w:divBdr>
        <w:top w:val="none" w:sz="0" w:space="0" w:color="auto"/>
        <w:left w:val="none" w:sz="0" w:space="0" w:color="auto"/>
        <w:bottom w:val="none" w:sz="0" w:space="0" w:color="auto"/>
        <w:right w:val="none" w:sz="0" w:space="0" w:color="auto"/>
      </w:divBdr>
    </w:div>
    <w:div w:id="422385028">
      <w:bodyDiv w:val="1"/>
      <w:marLeft w:val="0"/>
      <w:marRight w:val="0"/>
      <w:marTop w:val="0"/>
      <w:marBottom w:val="0"/>
      <w:divBdr>
        <w:top w:val="none" w:sz="0" w:space="0" w:color="auto"/>
        <w:left w:val="none" w:sz="0" w:space="0" w:color="auto"/>
        <w:bottom w:val="none" w:sz="0" w:space="0" w:color="auto"/>
        <w:right w:val="none" w:sz="0" w:space="0" w:color="auto"/>
      </w:divBdr>
    </w:div>
    <w:div w:id="864561546">
      <w:bodyDiv w:val="1"/>
      <w:marLeft w:val="0"/>
      <w:marRight w:val="0"/>
      <w:marTop w:val="0"/>
      <w:marBottom w:val="0"/>
      <w:divBdr>
        <w:top w:val="none" w:sz="0" w:space="0" w:color="auto"/>
        <w:left w:val="none" w:sz="0" w:space="0" w:color="auto"/>
        <w:bottom w:val="none" w:sz="0" w:space="0" w:color="auto"/>
        <w:right w:val="none" w:sz="0" w:space="0" w:color="auto"/>
      </w:divBdr>
    </w:div>
    <w:div w:id="1292595075">
      <w:bodyDiv w:val="1"/>
      <w:marLeft w:val="0"/>
      <w:marRight w:val="0"/>
      <w:marTop w:val="0"/>
      <w:marBottom w:val="0"/>
      <w:divBdr>
        <w:top w:val="none" w:sz="0" w:space="0" w:color="auto"/>
        <w:left w:val="none" w:sz="0" w:space="0" w:color="auto"/>
        <w:bottom w:val="none" w:sz="0" w:space="0" w:color="auto"/>
        <w:right w:val="none" w:sz="0" w:space="0" w:color="auto"/>
      </w:divBdr>
    </w:div>
    <w:div w:id="1308437440">
      <w:bodyDiv w:val="1"/>
      <w:marLeft w:val="0"/>
      <w:marRight w:val="0"/>
      <w:marTop w:val="0"/>
      <w:marBottom w:val="0"/>
      <w:divBdr>
        <w:top w:val="none" w:sz="0" w:space="0" w:color="auto"/>
        <w:left w:val="none" w:sz="0" w:space="0" w:color="auto"/>
        <w:bottom w:val="none" w:sz="0" w:space="0" w:color="auto"/>
        <w:right w:val="none" w:sz="0" w:space="0" w:color="auto"/>
      </w:divBdr>
    </w:div>
    <w:div w:id="1317958803">
      <w:bodyDiv w:val="1"/>
      <w:marLeft w:val="0"/>
      <w:marRight w:val="0"/>
      <w:marTop w:val="0"/>
      <w:marBottom w:val="0"/>
      <w:divBdr>
        <w:top w:val="none" w:sz="0" w:space="0" w:color="auto"/>
        <w:left w:val="none" w:sz="0" w:space="0" w:color="auto"/>
        <w:bottom w:val="none" w:sz="0" w:space="0" w:color="auto"/>
        <w:right w:val="none" w:sz="0" w:space="0" w:color="auto"/>
      </w:divBdr>
    </w:div>
    <w:div w:id="1318194857">
      <w:bodyDiv w:val="1"/>
      <w:marLeft w:val="0"/>
      <w:marRight w:val="0"/>
      <w:marTop w:val="0"/>
      <w:marBottom w:val="0"/>
      <w:divBdr>
        <w:top w:val="none" w:sz="0" w:space="0" w:color="auto"/>
        <w:left w:val="none" w:sz="0" w:space="0" w:color="auto"/>
        <w:bottom w:val="none" w:sz="0" w:space="0" w:color="auto"/>
        <w:right w:val="none" w:sz="0" w:space="0" w:color="auto"/>
      </w:divBdr>
    </w:div>
    <w:div w:id="1610047942">
      <w:bodyDiv w:val="1"/>
      <w:marLeft w:val="0"/>
      <w:marRight w:val="0"/>
      <w:marTop w:val="0"/>
      <w:marBottom w:val="0"/>
      <w:divBdr>
        <w:top w:val="none" w:sz="0" w:space="0" w:color="auto"/>
        <w:left w:val="none" w:sz="0" w:space="0" w:color="auto"/>
        <w:bottom w:val="none" w:sz="0" w:space="0" w:color="auto"/>
        <w:right w:val="none" w:sz="0" w:space="0" w:color="auto"/>
      </w:divBdr>
    </w:div>
    <w:div w:id="1622225723">
      <w:bodyDiv w:val="1"/>
      <w:marLeft w:val="0"/>
      <w:marRight w:val="0"/>
      <w:marTop w:val="0"/>
      <w:marBottom w:val="0"/>
      <w:divBdr>
        <w:top w:val="none" w:sz="0" w:space="0" w:color="auto"/>
        <w:left w:val="none" w:sz="0" w:space="0" w:color="auto"/>
        <w:bottom w:val="none" w:sz="0" w:space="0" w:color="auto"/>
        <w:right w:val="none" w:sz="0" w:space="0" w:color="auto"/>
      </w:divBdr>
    </w:div>
    <w:div w:id="1818570044">
      <w:bodyDiv w:val="1"/>
      <w:marLeft w:val="0"/>
      <w:marRight w:val="0"/>
      <w:marTop w:val="0"/>
      <w:marBottom w:val="0"/>
      <w:divBdr>
        <w:top w:val="none" w:sz="0" w:space="0" w:color="auto"/>
        <w:left w:val="none" w:sz="0" w:space="0" w:color="auto"/>
        <w:bottom w:val="none" w:sz="0" w:space="0" w:color="auto"/>
        <w:right w:val="none" w:sz="0" w:space="0" w:color="auto"/>
      </w:divBdr>
    </w:div>
    <w:div w:id="1825396297">
      <w:bodyDiv w:val="1"/>
      <w:marLeft w:val="0"/>
      <w:marRight w:val="0"/>
      <w:marTop w:val="0"/>
      <w:marBottom w:val="0"/>
      <w:divBdr>
        <w:top w:val="none" w:sz="0" w:space="0" w:color="auto"/>
        <w:left w:val="none" w:sz="0" w:space="0" w:color="auto"/>
        <w:bottom w:val="none" w:sz="0" w:space="0" w:color="auto"/>
        <w:right w:val="none" w:sz="0" w:space="0" w:color="auto"/>
      </w:divBdr>
    </w:div>
    <w:div w:id="1867787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ay.powergrid.in"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owergrid.in" TargetMode="External"/><Relationship Id="rId17" Type="http://schemas.openxmlformats.org/officeDocument/2006/relationships/hyperlink" Target="https://etender.powergrid.in" TargetMode="External"/><Relationship Id="rId2" Type="http://schemas.openxmlformats.org/officeDocument/2006/relationships/customXml" Target="../customXml/item2.xml"/><Relationship Id="rId16" Type="http://schemas.openxmlformats.org/officeDocument/2006/relationships/hyperlink" Target="http://www.sa-intl.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5" Type="http://schemas.openxmlformats.org/officeDocument/2006/relationships/settings" Target="settings.xml"/><Relationship Id="rId15" Type="http://schemas.openxmlformats.org/officeDocument/2006/relationships/hyperlink" Target="http://www.iso.org" TargetMode="External"/><Relationship Id="rId10" Type="http://schemas.openxmlformats.org/officeDocument/2006/relationships/hyperlink" Target="http://www.powergrid."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epay.powergrid.in" TargetMode="External"/><Relationship Id="rId14" Type="http://schemas.openxmlformats.org/officeDocument/2006/relationships/hyperlink" Target="http://www.sa-int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0927DA-AA47-43C5-9CC8-55918AC48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20</Pages>
  <Words>8625</Words>
  <Characters>45401</Characters>
  <Application>Microsoft Office Word</Application>
  <DocSecurity>0</DocSecurity>
  <Lines>378</Lines>
  <Paragraphs>107</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53919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creator>KHAPEKAR</dc:creator>
  <cp:lastModifiedBy>Kumar Gaurav {कुमार गौरव}</cp:lastModifiedBy>
  <cp:revision>131</cp:revision>
  <cp:lastPrinted>2022-09-12T05:24:00Z</cp:lastPrinted>
  <dcterms:created xsi:type="dcterms:W3CDTF">2023-03-30T09:41:00Z</dcterms:created>
  <dcterms:modified xsi:type="dcterms:W3CDTF">2025-12-19T06:41:00Z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y fmtid="{D5CDD505-2E9C-101B-9397-08002B2CF9AE}" pid="3" name="MSIP_Label_530f7a04-6a83-4344-ab32-77c336beebec_Enabled">
    <vt:lpwstr>true</vt:lpwstr>
  </property>
  <property fmtid="{D5CDD505-2E9C-101B-9397-08002B2CF9AE}" pid="4" name="MSIP_Label_530f7a04-6a83-4344-ab32-77c336beebec_SetDate">
    <vt:lpwstr>2025-07-01T08:29:01Z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8b2e831c-30f6-4954-9d17-41a79a3adb93</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